
<file path=[Content_Types].xml><?xml version="1.0" encoding="utf-8"?>
<Types xmlns="http://schemas.openxmlformats.org/package/2006/content-types">
  <Default Extension="xml" ContentType="application/vnd.openxmlformats-package.core-properties+xml"/>
  <Default Extension="rels" ContentType="application/vnd.openxmlformats-package.relationship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package/2006/relationships/metadata/core-properties" Target="/docProps/core.xml" Id="rId1" /><Relationship Type="http://schemas.openxmlformats.org/officeDocument/2006/relationships/extended-properties" Target="/docProps/app.xml" Id="rId2" /><Relationship Type="http://schemas.openxmlformats.org/officeDocument/2006/relationships/officeDocument" Target="/word/document.xml" Id="rId3" /></Relationships>
</file>

<file path=word/document.xml><?xml version="1.0" encoding="utf-8"?>
<w:document xmlns:a="http://schemas.openxmlformats.org/drawingml/2006/main"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bidi w:val="0"/>
        <w:spacing w:before="0" w:after="225" w:line="495" w:lineRule="atLeast"/>
        <w:ind w:start="0" w:end="0" w:hanging="0"/>
        <w:jc w:val="left"/>
        <w:rPr>
          <w:b w:val="false"/>
          <w:sz w:val="43"/>
        </w:rPr>
      </w:pPr>
      <w:r>
        <w:rPr>
          <w:b w:val="false"/>
          <w:sz w:val="43"/>
        </w:rPr>
        <w:t xml:space="preserve">Política de Privacidade</w:t>
      </w:r>
    </w:p>
    <w:p>
      <w:pPr>
        <w:pStyle w:val="TextBody"/>
        <w:bidi w:val="0"/>
        <w:spacing w:before="225" w:after="225"/>
        <w:jc w:val="left"/>
        <w:rPr/>
      </w:pPr>
      <w:r>
        <w:rPr>
          <w:rStyle w:val="Emphasis"/>
          <w:b w:val="false"/>
          <w:color w:val="383149"/>
          <w:sz w:val="20"/>
        </w:rPr>
        <w:t xml:space="preserve">Última actualização: 12 de Abril de 2021</w:t>
      </w:r>
    </w:p>
    <w:p>
      <w:pPr>
        <w:pStyle w:val="TextBody"/>
        <w:bidi w:val="0"/>
        <w:spacing w:before="225" w:after="225"/>
        <w:jc w:val="left"/>
        <w:rPr/>
      </w:pPr>
      <w:r>
        <w:rPr>
          <w:b w:val="false"/>
          <w:color w:val="383149"/>
          <w:sz w:val="20"/>
        </w:rPr>
        <w:t xml:space="preserve">Bem-vindo a hCaptcha! Esta Política de Privacidade descreve as práticas da Intuition Machines, Inc. ("IMI", "nós" ou "nos") relativamente à nossa recolha, utilização, e divulgação de informação (incluindo Informação Pessoal, definida abaixo) através do nosso website em </w:t>
      </w:r>
      <w:hyperlink r:id="rId2">
        <w:r>
          <w:rPr>
            <w:rStyle w:val="InternetLink"/>
            <w:b w:val="false"/>
            <w:strike w:val="false"/>
            <w:dstrike w:val="false"/>
            <w:color w:val="6549C7"/>
            <w:sz w:val="20"/>
            <w:u w:val="none"/>
            <w:effect w:val="none"/>
            <w:shd w:val="clear" w:fill="auto"/>
          </w:rPr>
          <w:t xml:space="preserve">www.hcaptcha.com </w:t>
        </w:r>
      </w:hyperlink>
      <w:r>
        <w:rPr>
          <w:b w:val="false"/>
          <w:color w:val="383149"/>
          <w:sz w:val="20"/>
        </w:rPr>
        <w:t xml:space="preserve">e </w:t>
      </w:r>
      <w:hyperlink r:id="rId3">
        <w:r>
          <w:rPr>
            <w:rStyle w:val="InternetLink"/>
            <w:b w:val="false"/>
            <w:strike w:val="false"/>
            <w:dstrike w:val="false"/>
            <w:color w:val="6549C7"/>
            <w:sz w:val="20"/>
            <w:u w:val="none"/>
            <w:effect w:val="none"/>
            <w:shd w:val="clear" w:fill="auto"/>
          </w:rPr>
          <w:t xml:space="preserve">www.botstop.com </w:t>
        </w:r>
      </w:hyperlink>
      <w:r>
        <w:rPr>
          <w:b w:val="false"/>
          <w:color w:val="383149"/>
          <w:sz w:val="20"/>
        </w:rPr>
        <w:t xml:space="preserve">(os "Sites") e a interface do programa de aplicação hCaptcha e software e materiais relacionados (colectivamente, o "Serviço").</w:t>
      </w:r>
    </w:p>
    <w:p>
      <w:pPr>
        <w:pStyle w:val="TextBody"/>
        <w:bidi w:val="0"/>
        <w:spacing w:before="225" w:after="225"/>
        <w:jc w:val="left"/>
        <w:rPr>
          <w:b w:val="false"/>
          <w:color w:val="383149"/>
          <w:sz w:val="20"/>
        </w:rPr>
      </w:pPr>
      <w:r>
        <w:rPr>
          <w:b w:val="false"/>
          <w:color w:val="383149"/>
          <w:sz w:val="20"/>
        </w:rPr>
        <w:t xml:space="preserve">Não Aplicável a Sítios Web de Terceiros. Note que esta Política de Privacidade não se aplica a qualquer website, oferta, produto ou serviço de terceiros, mesmo que se ligue ao nosso Site ou incorpore o Serviço - consulte as políticas de privacidade aplicáveis antes de decidir fornecer qualquer informação a terceiros.</w:t>
      </w:r>
    </w:p>
    <w:p>
      <w:pPr>
        <w:pStyle w:val="TextBody"/>
        <w:bidi w:val="0"/>
        <w:spacing w:before="225" w:after="225"/>
        <w:jc w:val="left"/>
        <w:rPr>
          <w:b w:val="false"/>
          <w:color w:val="383149"/>
          <w:sz w:val="20"/>
        </w:rPr>
      </w:pPr>
      <w:r>
        <w:rPr>
          <w:b w:val="false"/>
          <w:color w:val="383149"/>
          <w:sz w:val="20"/>
        </w:rPr>
        <w:t xml:space="preserve">Uma Nota aos Clientes Fora dos Estados Unidos. A IMI está sediada nos Estados Unidos da América. Os Sítios e Serviços são controlados e operados por nós a partir dos Estados Unidos. As suas informações pessoais podem ser armazenadas e processadas em qualquer país onde tenhamos instalações ou no qual contratamos prestadores de serviços, e ao utilizar os Sítios e Serviço consente a transferência de informações para países fora do seu país de residência, incluindo os Estados Unidos da América, que podem ter regras de protecção de dados diferentes das do seu país. Em determinadas circunstâncias, os tribunais, agências de aplicação da lei, agências reguladoras ou autoridades de segurança nesses outros países poderão ter o direito de aceder às suas Informações Pessoais.</w:t>
        <w:br/>
        <w:br/>
        <w:t xml:space="preserve">Uma Nota aos Residentes da Califórnia. Consulte a nossa secção "Notice to California Residents" relacionada com os seus direitos ao abrigo da Lei da Privacidade do Consumidor da Califórnia ("CCPA").</w:t>
        <w:br/>
        <w:br/>
        <w:t xml:space="preserve">Uma Nota aos Residentes do Espaço Económico Europeu. Consulte por favor a nossa secção "Notificação aos Sujeitos de Dados da UE" relacionada com os seus direitos ao abrigo do Regulamento Geral de Protecção de Dados ("GDPR").</w:t>
        <w:br/>
        <w:br/>
        <w:t xml:space="preserve"/>
        <w:t xml:space="preserve">Note que o IMI é o responsável pelo tratamento das suas informações pessoais, excepto quando processamos informações pessoais em nome dos nossos Integradores em ligação com a prestação do nosso Serviço, caso em que somos o processador das informações pessoais, e esses Integradores são os responsáveis pelo tratamento das informações pessoais. </w:t>
        <w:br/>
        <w:br/>
      </w:r>
      <w:r>
        <w:rPr>
          <w:b w:val="false"/>
          <w:strike w:val="false"/>
          <w:dstrike w:val="false"/>
          <w:color w:val="383149"/>
          <w:sz w:val="20"/>
          <w:u w:val="none"/>
          <w:effect w:val="none"/>
        </w:rPr>
        <w:t xml:space="preserve">Quando actuamos como processador dos nossos Integradores, não utilizamos os dados recolhidos para qualquer outro fim que não seja o razoavelmente necessário para prestar o nosso Serviço, e o nosso processamento será regido pelos contratos que temos em vigor com os nossos Integradores, e não por esta Política de Privacidade</w:t>
      </w:r>
      <w:r>
        <w:rPr>
          <w:b w:val="false"/>
          <w:color w:val="383149"/>
          <w:sz w:val="20"/>
        </w:rPr>
        <w:t xml:space="preserve">.</w:t>
        <w:br/>
        <w:br/>
        <w:t xml:space="preserve">O processamento de dados da UE funciona ao abrigo da base legal das Cláusulas Contratuais Padrão (CEC) integradas na Adenda sobre Processamento de Dados aos nossos Termos de Serviço ou Acordos de Processamento de Dados com os nossos Integradores.</w:t>
        <w:br/>
        <w:br/>
        <w:t xml:space="preserve">Se tiver quaisquer perguntas ou preocupações sobre a forma como tais dados são tratados ou se desejar exercer os seus direitos, deverá contactar a pessoa ou entidade (isto é, o responsável pelo tratamento de dados) que contratou connosco para utilizar o Serviço para processar esses dados. No entanto, prestaremos assistência aos nossos Integradores para responder a quaisquer preocupações que possa ter, em conformidade com os termos do nosso contrato com eles.</w:t>
      </w:r>
    </w:p>
    <w:p>
      <w:pPr>
        <w:pStyle w:val="TextBody"/>
        <w:bidi w:val="0"/>
        <w:jc w:val="left"/>
        <w:rPr/>
      </w:pPr>
      <w:r>
        <w:rPr/>
        <w:t xml:space="preserve">Informação que Recolhemos</w:t>
      </w:r>
    </w:p>
    <w:p>
      <w:pPr>
        <w:pStyle w:val="TextBody"/>
        <w:bidi w:val="0"/>
        <w:spacing w:before="225" w:after="225"/>
        <w:jc w:val="left"/>
        <w:rPr>
          <w:b w:val="false"/>
          <w:color w:val="383149"/>
          <w:sz w:val="20"/>
        </w:rPr>
      </w:pPr>
      <w:r>
        <w:rPr>
          <w:b w:val="false"/>
          <w:color w:val="383149"/>
          <w:sz w:val="20"/>
        </w:rPr>
        <w:t xml:space="preserve">Recolhemos informações de indivíduos que interagem com os nossos Sites e Serviços, incluindo aqueles que incorporam o nosso Serviço no seu website ("Integradores"), aqueles que utilizam os nossos serviços para etiquetagem de dados ("Clientes"), e os utilizadores finais que interagem com o nosso Serviço através dos websites dos nossos Integradores ("Utilizadores Finais").</w:t>
      </w:r>
    </w:p>
    <w:p>
      <w:pPr>
        <w:pStyle w:val="TextBody"/>
        <w:bidi w:val="0"/>
        <w:spacing w:before="225" w:after="225"/>
        <w:jc w:val="left"/>
        <w:rPr>
          <w:b w:val="false"/>
          <w:color w:val="383149"/>
          <w:sz w:val="20"/>
        </w:rPr>
      </w:pPr>
      <w:r>
        <w:rPr>
          <w:b w:val="false"/>
          <w:color w:val="383149"/>
          <w:sz w:val="20"/>
        </w:rPr>
        <w:t xml:space="preserve">Recolhemos as seguintes categorias de informação:</w:t>
      </w:r>
    </w:p>
    <w:p>
      <w:pPr>
        <w:pStyle w:val="TextBody"/>
        <w:numPr>
          <w:ilvl w:val="0"/>
          <w:numId w:val="1"/>
        </w:numPr>
        <w:pBdr/>
        <w:tabs>
          <w:tab w:val="clear" w:pos="709"/>
          <w:tab w:val="left" w:leader="none" w:pos="707"/>
        </w:tabs>
        <w:bidi w:val="0"/>
        <w:spacing w:before="0" w:after="113" w:line="281" w:lineRule="atLeast"/>
        <w:ind w:start="707" w:hanging="283"/>
        <w:jc w:val="left"/>
        <w:rPr>
          <w:b w:val="false"/>
          <w:color w:val="5A5959"/>
          <w:sz w:val="17"/>
        </w:rPr>
      </w:pPr>
      <w:r>
        <w:rPr>
          <w:b w:val="false"/>
          <w:color w:val="5A5959"/>
          <w:sz w:val="17"/>
        </w:rPr>
        <w:t xml:space="preserve">Informação que pode ser utilizada para identificar ou contactar um indivíduo ("Informação Pessoal"), tais como nome, endereço electrónico, e país. Recolhemos Informações Pessoais dos nossos Integradores e Clientes actuais e potenciais quando as fornecem directamente a nós (por exemplo, através do preenchimento de um formulário ao subscrever uma conta, ou ao solicitar a recepção de notificações por correio electrónico da nossa parte). Podemos também verificar a identidade dos nossos Integradores e Clientes comparando informações pessoais com bases de dados de terceiros ou documentos legais oficiais.</w:t>
      </w:r>
    </w:p>
    <w:p>
      <w:pPr>
        <w:pStyle w:val="TextBody"/>
        <w:numPr>
          <w:ilvl w:val="0"/>
          <w:numId w:val="1"/>
        </w:numPr>
        <w:pBdr/>
        <w:tabs>
          <w:tab w:val="clear" w:pos="709"/>
          <w:tab w:val="left" w:leader="none" w:pos="707"/>
        </w:tabs>
        <w:bidi w:val="0"/>
        <w:spacing w:before="113" w:after="113" w:line="281" w:lineRule="atLeast"/>
        <w:ind w:start="707" w:hanging="283"/>
        <w:jc w:val="left"/>
        <w:rPr>
          <w:b w:val="false"/>
          <w:color w:val="5A5959"/>
          <w:sz w:val="17"/>
        </w:rPr>
      </w:pPr>
      <w:r>
        <w:rPr>
          <w:b w:val="false"/>
          <w:color w:val="5A5959"/>
          <w:sz w:val="17"/>
        </w:rPr>
        <w:t xml:space="preserve">Informação recolhida automaticamente como resultado da utilização, por um Integrador ou Cliente, dos nossos Sites ou Serviços ("Informação Analítica"), tais como endereços IP, tipo de navegador, fornecedor de serviços Internet, tipo de plataforma, tipo de dispositivo, sistema operativo, data e hora de acesso, e outra informação semelhante. Algumas Informações Analíticas são recolhidas em nosso nome por terceiros que contratamos para esse fim, e algumas Informações Analíticas são recolhidas através de uma variedade de tecnologias de rastreio, incluindo cookies (ver "Tecnologias de Análise e Rastreio por Terceiros" abaixo).</w:t>
      </w:r>
    </w:p>
    <w:p>
      <w:pPr>
        <w:pStyle w:val="TextBody"/>
        <w:numPr>
          <w:ilvl w:val="0"/>
          <w:numId w:val="1"/>
        </w:numPr>
        <w:pBdr/>
        <w:tabs>
          <w:tab w:val="clear" w:pos="709"/>
          <w:tab w:val="left" w:leader="none" w:pos="707"/>
        </w:tabs>
        <w:bidi w:val="0"/>
        <w:spacing w:before="113" w:after="113" w:line="281" w:lineRule="atLeast"/>
        <w:ind w:start="707" w:hanging="283"/>
        <w:jc w:val="left"/>
        <w:rPr>
          <w:b w:val="false"/>
          <w:color w:val="5A5959"/>
          <w:sz w:val="17"/>
        </w:rPr>
      </w:pPr>
      <w:r>
        <w:rPr>
          <w:b w:val="false"/>
          <w:color w:val="5A5959"/>
          <w:sz w:val="17"/>
        </w:rPr>
        <w:t xml:space="preserve">Informação recolhida como resultado de respostas dos utilizadores finais através do Serviço ("Dados etiquetados"), tais como dados de etiquetagem de imagens, texto convertido de ficheiros de áudio reproduzidos para esses utilizadores finais, respostas a perguntas, e outros avisos gerados pelo Serviço para fins de etiquetagem de dados para utilização em aplicações de aprendizagem de máquinas. Note-se que os Dados etiquetados não estão ligados a nenhum indivíduo identificado.</w:t>
      </w:r>
    </w:p>
    <w:p>
      <w:pPr>
        <w:pStyle w:val="TextBody"/>
        <w:numPr>
          <w:ilvl w:val="0"/>
          <w:numId w:val="1"/>
        </w:numPr>
        <w:pBdr/>
        <w:tabs>
          <w:tab w:val="clear" w:pos="709"/>
          <w:tab w:val="left" w:leader="none" w:pos="707"/>
        </w:tabs>
        <w:bidi w:val="0"/>
        <w:spacing w:before="113" w:after="113" w:line="281" w:lineRule="atLeast"/>
        <w:ind w:start="707" w:hanging="283"/>
        <w:jc w:val="left"/>
        <w:rPr>
          <w:b w:val="false"/>
          <w:color w:val="5A5959"/>
          <w:sz w:val="17"/>
        </w:rPr>
      </w:pPr>
      <w:r>
        <w:rPr>
          <w:b w:val="false"/>
          <w:color w:val="5A5959"/>
          <w:sz w:val="17"/>
        </w:rPr>
        <w:t xml:space="preserve">Outras informações recolhidas de Utilizadores Finais como parte do Serviço para determinar se</w:t>
        <w:br/>
        <w:t xml:space="preserve">são humanas, tais como movimentos do rato, posição de deslocamento, eventos de teclas, eventos de toque, e informações de giroscópio/acelerómetro, conforme aplicável</w:t>
      </w:r>
    </w:p>
    <w:p>
      <w:pPr>
        <w:pStyle w:val="TextBody"/>
        <w:numPr>
          <w:ilvl w:val="0"/>
          <w:numId w:val="1"/>
        </w:numPr>
        <w:pBdr/>
        <w:tabs>
          <w:tab w:val="clear" w:pos="709"/>
          <w:tab w:val="left" w:leader="none" w:pos="707"/>
        </w:tabs>
        <w:bidi w:val="0"/>
        <w:spacing w:before="113" w:after="113" w:line="281" w:lineRule="atLeast"/>
        <w:ind w:start="707" w:hanging="283"/>
        <w:jc w:val="left"/>
        <w:rPr>
          <w:b w:val="false"/>
          <w:color w:val="5A5959"/>
          <w:sz w:val="17"/>
        </w:rPr>
      </w:pPr>
      <w:r>
        <w:rPr>
          <w:b w:val="false"/>
          <w:color w:val="5A5959"/>
          <w:sz w:val="17"/>
        </w:rPr>
        <w:t xml:space="preserve">Podemos recolher informação adicional de Utilizadores Finais que desejem trabalhar connosco como Etiquetadores de Dados Individuais.</w:t>
      </w:r>
    </w:p>
    <w:p>
      <w:pPr>
        <w:pStyle w:val="TextBody"/>
        <w:bidi w:val="0"/>
        <w:jc w:val="left"/>
        <w:rPr/>
      </w:pPr>
      <w:r>
        <w:rPr/>
        <w:t xml:space="preserve">Como Utilizamos a Informação</w:t>
      </w:r>
    </w:p>
    <w:p>
      <w:pPr>
        <w:pStyle w:val="TextBody"/>
        <w:bidi w:val="0"/>
        <w:spacing w:before="225" w:after="225"/>
        <w:jc w:val="left"/>
        <w:rPr>
          <w:b w:val="false"/>
          <w:color w:val="383149"/>
          <w:sz w:val="20"/>
        </w:rPr>
      </w:pPr>
      <w:r>
        <w:rPr>
          <w:b w:val="false"/>
          <w:color w:val="383149"/>
          <w:sz w:val="20"/>
        </w:rPr>
        <w:t xml:space="preserve">Utilizamos a informação que recolhemos para os seguintes fins:</w:t>
      </w:r>
    </w:p>
    <w:p>
      <w:pPr>
        <w:pStyle w:val="TextBody"/>
        <w:numPr>
          <w:ilvl w:val="0"/>
          <w:numId w:val="2"/>
        </w:numPr>
        <w:pBdr/>
        <w:tabs>
          <w:tab w:val="clear" w:pos="709"/>
          <w:tab w:val="left" w:leader="none" w:pos="707"/>
        </w:tabs>
        <w:bidi w:val="0"/>
        <w:spacing w:before="113" w:after="113" w:line="281" w:lineRule="atLeast"/>
        <w:ind w:start="707" w:hanging="283"/>
        <w:jc w:val="left"/>
        <w:rPr>
          <w:b w:val="false"/>
          <w:color w:val="5A5959"/>
          <w:sz w:val="17"/>
        </w:rPr>
      </w:pPr>
      <w:r>
        <w:rPr>
          <w:b w:val="false"/>
          <w:color w:val="5A5959"/>
          <w:sz w:val="17"/>
        </w:rPr>
        <w:t xml:space="preserve">Administrar as contas do Integrador e do Cliente e prestar o Serviço. Utilizamos Informações Pessoais para associar contas específicas com Integradores e Clientes e para lhes fornecer o Serviço, para responder a pedidos ou consultas, para fornecer apoio ou assistência técnica, e para facilitar os pagamentos.</w:t>
      </w:r>
    </w:p>
    <w:p>
      <w:pPr>
        <w:pStyle w:val="TextBody"/>
        <w:numPr>
          <w:ilvl w:val="0"/>
          <w:numId w:val="2"/>
        </w:numPr>
        <w:pBdr/>
        <w:tabs>
          <w:tab w:val="clear" w:pos="709"/>
          <w:tab w:val="left" w:leader="none" w:pos="707"/>
        </w:tabs>
        <w:bidi w:val="0"/>
        <w:spacing w:before="113" w:after="113" w:line="281" w:lineRule="atLeast"/>
        <w:ind w:start="707" w:hanging="283"/>
        <w:jc w:val="left"/>
        <w:rPr>
          <w:b w:val="false"/>
          <w:color w:val="5A5959"/>
          <w:sz w:val="17"/>
        </w:rPr>
      </w:pPr>
      <w:r>
        <w:rPr>
          <w:b w:val="false"/>
          <w:color w:val="5A5959"/>
          <w:sz w:val="17"/>
        </w:rPr>
        <w:t xml:space="preserve">Para melhorar o Site e o Serviço. Utilizamos a Informação Analítica para melhorar os nossos serviços e ofertas existentes e desenvolver novos serviços e para personalizar as ofertas de produtos existentes e futuras.</w:t>
      </w:r>
    </w:p>
    <w:p>
      <w:pPr>
        <w:pStyle w:val="TextBody"/>
        <w:numPr>
          <w:ilvl w:val="0"/>
          <w:numId w:val="2"/>
        </w:numPr>
        <w:pBdr/>
        <w:tabs>
          <w:tab w:val="clear" w:pos="709"/>
          <w:tab w:val="left" w:leader="none" w:pos="707"/>
        </w:tabs>
        <w:bidi w:val="0"/>
        <w:spacing w:before="113" w:after="113" w:line="281" w:lineRule="atLeast"/>
        <w:ind w:start="707" w:hanging="283"/>
        <w:jc w:val="left"/>
        <w:rPr>
          <w:b w:val="false"/>
          <w:color w:val="5A5959"/>
          <w:sz w:val="17"/>
        </w:rPr>
      </w:pPr>
      <w:r>
        <w:rPr>
          <w:b w:val="false"/>
          <w:color w:val="5A5959"/>
          <w:sz w:val="17"/>
        </w:rPr>
        <w:t xml:space="preserve">Obter conhecimentos sobre o mercado. Utilizamos a Analytics Information para analisar o mercado e realizar análises comerciais relacionadas com o Site e os nossos Serviços, e para outros fins de pesquisa.</w:t>
      </w:r>
    </w:p>
    <w:p>
      <w:pPr>
        <w:pStyle w:val="TextBody"/>
        <w:numPr>
          <w:ilvl w:val="0"/>
          <w:numId w:val="2"/>
        </w:numPr>
        <w:pBdr/>
        <w:tabs>
          <w:tab w:val="clear" w:pos="709"/>
          <w:tab w:val="left" w:leader="none" w:pos="707"/>
        </w:tabs>
        <w:bidi w:val="0"/>
        <w:spacing w:before="0" w:after="113" w:line="281" w:lineRule="atLeast"/>
        <w:ind w:start="707" w:hanging="283"/>
        <w:jc w:val="left"/>
        <w:rPr>
          <w:b w:val="false"/>
          <w:color w:val="5A5959"/>
          <w:sz w:val="17"/>
        </w:rPr>
      </w:pPr>
      <w:r>
        <w:rPr>
          <w:b w:val="false"/>
          <w:color w:val="5A5959"/>
          <w:sz w:val="17"/>
        </w:rPr>
        <w:t xml:space="preserve">Fornecer um mercado para os dados etiquetados. O nosso Serviço permite a etiquetagem de grandes volumes de dados e a revisão humana de sistemas de aprendizagem de máquinas como um serviço para proprietários de sítios web e empresas que necessitam de ajuda para obter os seus dados etiquetados. Para esse fim, divulgamos Dados Rotulados aos nossos Clientes interessados em adquirir Dados Rotulados.</w:t>
      </w:r>
    </w:p>
    <w:p>
      <w:pPr>
        <w:pStyle w:val="TextBody"/>
        <w:numPr>
          <w:ilvl w:val="0"/>
          <w:numId w:val="2"/>
        </w:numPr>
        <w:pBdr/>
        <w:tabs>
          <w:tab w:val="clear" w:pos="709"/>
          <w:tab w:val="left" w:leader="none" w:pos="707"/>
        </w:tabs>
        <w:bidi w:val="0"/>
        <w:spacing w:before="113" w:after="113" w:line="281" w:lineRule="atLeast"/>
        <w:ind w:start="707" w:hanging="283"/>
        <w:jc w:val="left"/>
        <w:rPr>
          <w:b w:val="false"/>
          <w:color w:val="5A5959"/>
          <w:sz w:val="17"/>
        </w:rPr>
      </w:pPr>
      <w:r>
        <w:rPr>
          <w:b w:val="false"/>
          <w:color w:val="5A5959"/>
          <w:sz w:val="17"/>
        </w:rPr>
        <w:t xml:space="preserve">Para garantir os nossos serviços e sistemas. Utilizamos a Informação Analítica para proteger os nossos sistemas, identificando potenciais ameaças e vulnerabilidades, e para proteger de outra forma a informação que recolhemos.</w:t>
      </w:r>
    </w:p>
    <w:p>
      <w:pPr>
        <w:pStyle w:val="TextBody"/>
        <w:numPr>
          <w:ilvl w:val="0"/>
          <w:numId w:val="2"/>
        </w:numPr>
        <w:pBdr/>
        <w:tabs>
          <w:tab w:val="clear" w:pos="709"/>
          <w:tab w:val="left" w:leader="none" w:pos="707"/>
        </w:tabs>
        <w:bidi w:val="0"/>
        <w:spacing w:before="113" w:after="140"/>
        <w:ind w:start="707" w:hanging="283"/>
        <w:jc w:val="left"/>
        <w:rPr>
          <w:b w:val="false"/>
          <w:color w:val="5A5959"/>
          <w:sz w:val="17"/>
          <w:szCs w:val="17"/>
        </w:rPr>
      </w:pPr>
      <w:r>
        <w:rPr>
          <w:b w:val="false"/>
          <w:color w:val="5A5959"/>
          <w:sz w:val="17"/>
          <w:szCs w:val="17"/>
        </w:rPr>
        <w:t xml:space="preserve">Para qualquer fim comercial legítimo, desde que a informação seja desidentificada ou agregada de forma a não poder ser razoavelmente ligada a um indivíduo.</w:t>
      </w:r>
    </w:p>
    <w:p>
      <w:pPr>
        <w:pStyle w:val="TextBody"/>
        <w:bidi w:val="0"/>
        <w:jc w:val="left"/>
        <w:rPr/>
      </w:pPr>
      <w:r>
        <w:rPr/>
        <w:t xml:space="preserve">Como Partilhamos Informação</w:t>
      </w:r>
    </w:p>
    <w:p>
      <w:pPr>
        <w:pStyle w:val="TextBody"/>
        <w:bidi w:val="0"/>
        <w:spacing w:before="225" w:after="225"/>
        <w:jc w:val="left"/>
        <w:rPr>
          <w:b w:val="false"/>
          <w:color w:val="383149"/>
          <w:sz w:val="20"/>
        </w:rPr>
      </w:pPr>
      <w:r>
        <w:rPr>
          <w:b w:val="false"/>
          <w:color w:val="383149"/>
          <w:sz w:val="20"/>
        </w:rPr>
        <w:t xml:space="preserve">Partilhamos ou divulgamos informações pessoais nos seguintes casos:</w:t>
      </w:r>
    </w:p>
    <w:p>
      <w:pPr>
        <w:pStyle w:val="TextBody"/>
        <w:numPr>
          <w:ilvl w:val="0"/>
          <w:numId w:val="3"/>
        </w:numPr>
        <w:pBdr/>
        <w:tabs>
          <w:tab w:val="clear" w:pos="709"/>
          <w:tab w:val="left" w:leader="none" w:pos="707"/>
        </w:tabs>
        <w:bidi w:val="0"/>
        <w:spacing w:before="0" w:after="113" w:line="281" w:lineRule="atLeast"/>
        <w:ind w:start="707" w:hanging="283"/>
        <w:jc w:val="left"/>
        <w:rPr>
          <w:b w:val="false"/>
          <w:color w:val="5A5959"/>
          <w:sz w:val="17"/>
        </w:rPr>
      </w:pPr>
      <w:r>
        <w:rPr>
          <w:b w:val="false"/>
          <w:color w:val="5A5959"/>
          <w:sz w:val="17"/>
        </w:rPr>
        <w:t xml:space="preserve">Mediante pedido directo de um Integrador para identificar o risco de fraude de um pedido específico de contestação CAPTCHA ou de um endereço IP, ou de outra forma em que tenha sido dado um consentimento específico.</w:t>
      </w:r>
    </w:p>
    <w:p>
      <w:pPr>
        <w:pStyle w:val="TextBody"/>
        <w:numPr>
          <w:ilvl w:val="0"/>
          <w:numId w:val="3"/>
        </w:numPr>
        <w:pBdr/>
        <w:tabs>
          <w:tab w:val="clear" w:pos="709"/>
          <w:tab w:val="left" w:leader="none" w:pos="707"/>
        </w:tabs>
        <w:bidi w:val="0"/>
        <w:spacing w:before="113" w:after="113" w:line="281" w:lineRule="atLeast"/>
        <w:ind w:start="707" w:hanging="283"/>
        <w:jc w:val="left"/>
        <w:rPr>
          <w:b w:val="false"/>
          <w:color w:val="5A5959"/>
          <w:sz w:val="17"/>
        </w:rPr>
      </w:pPr>
      <w:r>
        <w:rPr>
          <w:b w:val="false"/>
          <w:color w:val="5A5959"/>
          <w:sz w:val="17"/>
        </w:rPr>
        <w:t xml:space="preserve">Com os fornecedores, comprometemo-nos a fornecer aspectos essenciais dos Sítios e do Serviço, tais como armazenamento de dados, alojamento, e Análise, e apenas para esses fins.</w:t>
      </w:r>
    </w:p>
    <w:p>
      <w:pPr>
        <w:pStyle w:val="TextBody"/>
        <w:numPr>
          <w:ilvl w:val="0"/>
          <w:numId w:val="3"/>
        </w:numPr>
        <w:pBdr/>
        <w:tabs>
          <w:tab w:val="clear" w:pos="709"/>
          <w:tab w:val="left" w:leader="none" w:pos="707"/>
        </w:tabs>
        <w:bidi w:val="0"/>
        <w:spacing w:before="113" w:after="113" w:line="281" w:lineRule="atLeast"/>
        <w:ind w:start="707" w:hanging="283"/>
        <w:jc w:val="left"/>
        <w:rPr>
          <w:b w:val="false"/>
          <w:color w:val="5A5959"/>
          <w:sz w:val="17"/>
        </w:rPr>
      </w:pPr>
      <w:r>
        <w:rPr>
          <w:b w:val="false"/>
          <w:color w:val="5A5959"/>
          <w:sz w:val="17"/>
        </w:rPr>
        <w:t xml:space="preserve">Conforme necessário para cumprir a lei aplicável, incluindo pedidos governamentais, pedidos de aplicação da lei, e de outra forma a entidades públicas e privadas a fim de proteger os seus direitos, privacidade, segurança ou propriedade, a nós, ou a outros.</w:t>
      </w:r>
    </w:p>
    <w:p>
      <w:pPr>
        <w:pStyle w:val="TextBody"/>
        <w:numPr>
          <w:ilvl w:val="0"/>
          <w:numId w:val="3"/>
        </w:numPr>
        <w:pBdr/>
        <w:tabs>
          <w:tab w:val="clear" w:pos="709"/>
          <w:tab w:val="left" w:leader="none" w:pos="707"/>
        </w:tabs>
        <w:bidi w:val="0"/>
        <w:spacing w:before="113" w:after="140"/>
        <w:ind w:start="707" w:hanging="283"/>
        <w:jc w:val="left"/>
        <w:rPr>
          <w:b w:val="false"/>
          <w:color w:val="5A5959"/>
        </w:rPr>
      </w:pPr>
      <w:r>
        <w:rPr>
          <w:b w:val="false"/>
          <w:color w:val="5A5959"/>
        </w:rPr>
        <w:t xml:space="preserve">Com outros para qualquer fim comercial legítimo, desde que a informação seja desidentificada</w:t>
        <w:br/>
        <w:t xml:space="preserve">ou agregada de forma a não poder ser razoavelmente ligada a um indivíduo</w:t>
      </w:r>
    </w:p>
    <w:p>
      <w:pPr>
        <w:pStyle w:val="TextBody"/>
        <w:bidi w:val="0"/>
        <w:jc w:val="left"/>
        <w:rPr/>
      </w:pPr>
      <w:r>
        <w:rPr/>
        <w:t xml:space="preserve">Análises e tecnologias de rastreio de terceiros</w:t>
      </w:r>
    </w:p>
    <w:p>
      <w:pPr>
        <w:pStyle w:val="TextBody"/>
        <w:bidi w:val="0"/>
        <w:spacing w:before="225" w:after="225"/>
        <w:jc w:val="left"/>
        <w:rPr>
          <w:b w:val="false"/>
          <w:color w:val="383149"/>
          <w:sz w:val="20"/>
        </w:rPr>
      </w:pPr>
      <w:r>
        <w:rPr>
          <w:b w:val="false"/>
          <w:color w:val="383149"/>
          <w:sz w:val="20"/>
        </w:rPr>
        <w:t xml:space="preserve">Como discutido acima, nós (e os nossos vendedores terceiros) recolhemos informação analítica em parte através da utilização de cookies, web beacons, e outras tecnologias de rastreio. Em alguns casos, trabalhamos com vendedores terceiros para empregar cookies para fins de recolha de Informação Analítica.</w:t>
      </w:r>
    </w:p>
    <w:p>
      <w:pPr>
        <w:pStyle w:val="TextBody"/>
        <w:bidi w:val="0"/>
        <w:spacing w:before="225" w:after="225"/>
        <w:jc w:val="left"/>
        <w:rPr/>
      </w:pPr>
      <w:r>
        <w:rPr>
          <w:b w:val="false"/>
          <w:color w:val="383149"/>
          <w:sz w:val="20"/>
        </w:rPr>
        <w:t xml:space="preserve">Utilizamos o Sentry para recolher dados de depuração quando um utilizador experimenta um erro. Para informações sobre como Sentry recolhe e processa dados, </w:t>
      </w:r>
      <w:hyperlink r:id="rId4">
        <w:r>
          <w:rPr>
            <w:rStyle w:val="InternetLink"/>
            <w:b w:val="false"/>
            <w:strike w:val="false"/>
            <w:dstrike w:val="false"/>
            <w:color w:val="6549C7"/>
            <w:sz w:val="20"/>
            <w:u w:val="none"/>
            <w:effect w:val="none"/>
            <w:shd w:val="clear" w:fill="auto"/>
          </w:rPr>
          <w:t xml:space="preserve">por favor clique aqui</w:t>
        </w:r>
      </w:hyperlink>
      <w:r>
        <w:rPr>
          <w:b w:val="false"/>
          <w:color w:val="383149"/>
          <w:sz w:val="20"/>
        </w:rPr>
        <w:t xml:space="preserve">.</w:t>
      </w:r>
    </w:p>
    <w:p>
      <w:pPr>
        <w:pStyle w:val="TextBody"/>
        <w:bidi w:val="0"/>
        <w:spacing w:before="225" w:after="225"/>
        <w:jc w:val="left"/>
        <w:rPr/>
      </w:pPr>
      <w:r>
        <w:rPr>
          <w:b w:val="false"/>
          <w:color w:val="383149"/>
          <w:sz w:val="20"/>
        </w:rPr>
        <w:t xml:space="preserve">Utilizamos o Cloudflare para optimizar o nosso tráfego web. Para informações sobre como o Cloudflare recolhe e processa dados, </w:t>
      </w:r>
      <w:hyperlink r:id="rId5">
        <w:r>
          <w:rPr>
            <w:rStyle w:val="InternetLink"/>
            <w:b w:val="false"/>
            <w:strike w:val="false"/>
            <w:dstrike w:val="false"/>
            <w:color w:val="6549C7"/>
            <w:sz w:val="20"/>
            <w:u w:val="none"/>
            <w:effect w:val="none"/>
            <w:shd w:val="clear" w:fill="auto"/>
          </w:rPr>
          <w:t xml:space="preserve">por favor clique aqui</w:t>
        </w:r>
      </w:hyperlink>
      <w:r>
        <w:rPr>
          <w:b w:val="false"/>
          <w:color w:val="383149"/>
          <w:sz w:val="20"/>
        </w:rPr>
        <w:t xml:space="preserve">.</w:t>
      </w:r>
    </w:p>
    <w:p>
      <w:pPr>
        <w:pStyle w:val="TextBody"/>
        <w:bidi w:val="0"/>
        <w:spacing w:before="225" w:after="225"/>
        <w:jc w:val="left"/>
        <w:rPr>
          <w:b w:val="false"/>
          <w:color w:val="383149"/>
          <w:sz w:val="20"/>
        </w:rPr>
      </w:pPr>
      <w:r>
        <w:rPr>
          <w:b w:val="false"/>
          <w:color w:val="383149"/>
          <w:sz w:val="20"/>
        </w:rPr>
        <w:t xml:space="preserve">Se preferir não bloquear a utilização de cookies ou outras tecnologias de rastreio, consulte "Gerir as suas informações", abaixo. Note que fazê-lo pode ter um impacto negativo na sua experiência de utilização dos Sítios ou Serviço, uma vez que algumas funcionalidades podem não funcionar correctamente.</w:t>
      </w:r>
    </w:p>
    <w:p>
      <w:pPr>
        <w:pStyle w:val="TextBody"/>
        <w:bidi w:val="0"/>
        <w:jc w:val="left"/>
        <w:rPr/>
      </w:pPr>
      <w:r>
        <w:rPr/>
        <w:t xml:space="preserve">Como Garantimos Informação</w:t>
      </w:r>
    </w:p>
    <w:p>
      <w:pPr>
        <w:pStyle w:val="TextBody"/>
        <w:bidi w:val="0"/>
        <w:spacing w:before="225" w:after="225"/>
        <w:jc w:val="left"/>
        <w:rPr/>
      </w:pPr>
      <w:r>
        <w:rPr>
          <w:b w:val="false"/>
          <w:color w:val="383149"/>
          <w:sz w:val="20"/>
        </w:rPr>
        <w:t xml:space="preserve">Implementamos medidas técnicas e organizacionais adequadas para proteger a informação que recolhemos e armazenamos, e exigimos que todos os agentes que realizam o nosso processamento em nosso nome façam o mesmo. Infelizmente, nenhuma medida de segurança é 100% infalível, e como tal nenhuma rede ou sistema (incluindo o nosso) pode ser garantido como 100% seguro contra destruição, perda, alteração, divulgação não autorizada, ou acesso à informação que recolhemos e armazenamos. Se acredita que a sua informação pode não ser segura por qualquer razão, por favor contacte-nos imediatamente para </w:t>
      </w:r>
      <w:r>
        <w:rPr>
          <w:b w:val="false"/>
          <w:color w:val="383149"/>
          <w:sz w:val="20"/>
        </w:rPr>
        <w:t xml:space="preserve">support@hcaptcha.com.</w:t>
      </w:r>
    </w:p>
    <w:p>
      <w:pPr>
        <w:pStyle w:val="TextBody"/>
        <w:bidi w:val="0"/>
        <w:jc w:val="left"/>
        <w:rPr/>
      </w:pPr>
      <w:r>
        <w:rPr/>
        <w:t xml:space="preserve">Isenções de garantia</w:t>
      </w:r>
    </w:p>
    <w:p>
      <w:pPr>
        <w:pStyle w:val="TextBody"/>
        <w:bidi w:val="0"/>
        <w:spacing w:before="225" w:after="225"/>
        <w:jc w:val="left"/>
        <w:rPr>
          <w:b w:val="false"/>
          <w:color w:val="383149"/>
          <w:sz w:val="20"/>
        </w:rPr>
      </w:pPr>
      <w:r>
        <w:rPr>
          <w:b w:val="false"/>
          <w:color w:val="383149"/>
          <w:sz w:val="20"/>
        </w:rPr>
        <w:t xml:space="preserve">Na medida máxima permitida por lei, o Sítio e o Serviço (e quaisquer outros serviços associados, informações, dados, características, e outros conteúdos ou materiais) são fornecidos "tal como estão" e "conforme disponíveis". Na medida máxima permitida por lei, o IMI exclui todas as garantias, incluindo mas não se limitando às garantias implícitas de comerciabilidade, adequação a um determinado fim, e não infracção.</w:t>
      </w:r>
    </w:p>
    <w:p>
      <w:pPr>
        <w:pStyle w:val="TextBody"/>
        <w:bidi w:val="0"/>
        <w:jc w:val="left"/>
        <w:rPr/>
      </w:pPr>
      <w:r>
        <w:rPr/>
        <w:t xml:space="preserve">Gestão da sua informação (Os seus direitos)</w:t>
      </w:r>
    </w:p>
    <w:p>
      <w:pPr>
        <w:pStyle w:val="TextBody"/>
        <w:bidi w:val="0"/>
        <w:spacing w:before="225" w:after="225"/>
        <w:jc w:val="left"/>
        <w:rPr/>
      </w:pPr>
      <w:r>
        <w:rPr>
          <w:b w:val="false"/>
          <w:color w:val="383149"/>
          <w:sz w:val="20"/>
        </w:rPr>
        <w:t xml:space="preserve">Pode aceder, corrigir, emendar ou apagar certas informações pessoais que nos tenha fornecido através da sua conta de Integrador, Cliente ou Utilizador de Acessibilidade (se for um Integrador, Cliente, ou Utilizador de Acessibilidade). Se o utilizador não puder fazê-lo, ou se tiver quaisquer perguntas sobre Informações Pessoais que tenhamos recolhido e/ou partilhado a seu respeito, ou se desejar retirar o seu consentimento para o nosso processamento (ou seja, apagar totalmente a sua conta), contacte-nos através de </w:t>
      </w:r>
      <w:hyperlink r:id="rId7">
        <w:r>
          <w:rPr>
            <w:rStyle w:val="InternetLink"/>
            <w:b w:val="false"/>
            <w:strike w:val="false"/>
            <w:dstrike w:val="false"/>
            <w:color w:val="6549C7"/>
            <w:sz w:val="20"/>
            <w:u w:val="none"/>
            <w:effect w:val="none"/>
            <w:shd w:val="clear" w:fill="auto"/>
          </w:rPr>
          <w:t xml:space="preserve">support@hcaptcha.com.</w:t>
        </w:r>
      </w:hyperlink>
    </w:p>
    <w:p>
      <w:pPr>
        <w:pStyle w:val="TextBody"/>
        <w:bidi w:val="0"/>
        <w:spacing w:before="225" w:after="225"/>
        <w:jc w:val="left"/>
        <w:rPr>
          <w:b w:val="false"/>
          <w:color w:val="383149"/>
          <w:sz w:val="20"/>
        </w:rPr>
      </w:pPr>
      <w:r>
        <w:rPr>
          <w:b w:val="false"/>
          <w:color w:val="383149"/>
          <w:sz w:val="20"/>
        </w:rPr>
        <w:t xml:space="preserve">Se preferir bloquear os cookies ou outras tecnologias de rastreio, a maioria dos browsers e dispositivos móveis, todos os utilizadores devem alterar as suas definições de modo a notificá-lo quando recebem cookies ou outras tecnologias de rastreio, e escolher se aceitam ou não. A maioria dos browsers também lhe permite desactivar ou apagar cookies existentes ou rejeitar automaticamente futuros cookies. Pode também utilizar ferramentas de terceiros, incluindo plug-ins de browser, para controlar as suas preferências de cookies. Note, no entanto, que se desactivar todos os cookies, algumas partes dos nossos Sítios poderão não funcionar correctamente.</w:t>
      </w:r>
    </w:p>
    <w:p>
      <w:pPr>
        <w:pStyle w:val="TextBody"/>
        <w:bidi w:val="0"/>
        <w:jc w:val="left"/>
        <w:rPr/>
      </w:pPr>
      <w:r>
        <w:rPr/>
        <w:t xml:space="preserve">Informação de crianças</w:t>
      </w:r>
    </w:p>
    <w:p>
      <w:pPr>
        <w:pStyle w:val="TextBody"/>
        <w:bidi w:val="0"/>
        <w:spacing w:before="225" w:after="225"/>
        <w:jc w:val="left"/>
        <w:rPr/>
      </w:pPr>
      <w:r>
        <w:rPr>
          <w:b w:val="false"/>
          <w:color w:val="383149"/>
          <w:sz w:val="20"/>
        </w:rPr>
        <w:t xml:space="preserve">Os nossos Sítios e Serviços não são dirigidos a crianças menores de 13 anos e não recolhemos intencionalmente Informações Pessoais de crianças menores de 13 anos. Se soubermos que recolhemos Informações Pessoais de uma criança menor de 13 anos, tomaremos medidas razoáveis para eliminar tais informações dos nossos ficheiros logo que seja praticável, a menos que tenhamos a obrigação legal de as reter. Por favor contacte-nos em </w:t>
      </w:r>
      <w:hyperlink r:id="rId8">
        <w:r>
          <w:rPr>
            <w:rStyle w:val="InternetLink"/>
            <w:b w:val="false"/>
            <w:strike w:val="false"/>
            <w:dstrike w:val="false"/>
            <w:color w:val="6549C7"/>
            <w:sz w:val="20"/>
            <w:u w:val="none"/>
            <w:effect w:val="none"/>
            <w:shd w:val="clear" w:fill="auto"/>
          </w:rPr>
          <w:t xml:space="preserve">support@hcaptcha.com </w:t>
        </w:r>
      </w:hyperlink>
      <w:r>
        <w:rPr>
          <w:b w:val="false"/>
          <w:color w:val="383149"/>
          <w:sz w:val="20"/>
        </w:rPr>
        <w:t xml:space="preserve">se achar que temos informações de ou sobre uma criança com menos de 13 anos de idade.</w:t>
      </w:r>
    </w:p>
    <w:p>
      <w:pPr>
        <w:pStyle w:val="TextBody"/>
        <w:bidi w:val="0"/>
        <w:jc w:val="left"/>
        <w:rPr/>
      </w:pPr>
      <w:r>
        <w:rPr/>
        <w:t xml:space="preserve">Aviso aos Residentes da Califórnia</w:t>
      </w:r>
    </w:p>
    <w:p>
      <w:pPr>
        <w:pStyle w:val="TextBody"/>
        <w:bidi w:val="0"/>
        <w:spacing w:before="225" w:after="225"/>
        <w:jc w:val="left"/>
        <w:rPr>
          <w:b w:val="false"/>
          <w:color w:val="383149"/>
          <w:sz w:val="20"/>
        </w:rPr>
      </w:pPr>
      <w:r>
        <w:rPr>
          <w:b w:val="false"/>
          <w:color w:val="383149"/>
          <w:sz w:val="20"/>
        </w:rPr>
        <w:t xml:space="preserve">Ao abrigo da Secção 1789.3 do Código Civil da Califórnia, os utilizadores da Califórnia têm direito ao seguinte aviso de direitos do consumidor: Os residentes da Califórnia podem contactar a Unidade de Assistência a Reclamações da Divisão de Serviços ao Consumidor do Departamento de Defesa do Consumidor da Califórnia pelo correio para 1625 North Market Blvd., Sacramento, CA 95834, ou por telefone para (916) 445-1254 ou (800) 952-5210.</w:t>
        <w:br/>
        <w:br/>
        <w:t xml:space="preserve">Esta secção fornece detalhes adicionais sobre a informação pessoal que recolhemos sobre os consumidores da Califórnia e os direitos que lhes são conferidos ao abrigo da Lei da Privacidade do Consumidor da Califórnia ou "CCPA".</w:t>
        <w:br/>
        <w:br/>
        <w:t xml:space="preserve">Para as categorias de informação pessoal que recolhemos de si nos 12 meses anteriores, consulte a secção "Informação que recolhemos" acima. Recolhemos estas informações para os fins comerciais e comerciais descritos na secção "Como Utilizamos as Informações Pessoais" acima. Nos 12 meses anteriores, partilhámos as seguintes categorias de informações com terceiros para fins comerciais:</w:t>
      </w:r>
    </w:p>
    <w:p>
      <w:pPr>
        <w:pStyle w:val="TextBody"/>
        <w:bidi w:val="0"/>
        <w:spacing w:before="225" w:after="225"/>
        <w:jc w:val="left"/>
        <w:rPr>
          <w:b w:val="false"/>
          <w:color w:val="383149"/>
          <w:sz w:val="20"/>
        </w:rPr>
      </w:pPr>
      <w:r>
        <w:rPr>
          <w:b w:val="false"/>
          <w:color w:val="383149"/>
          <w:sz w:val="20"/>
        </w:rPr>
        <w:t xml:space="preserve">A Empresa não "vende" (como este termo é definido no CCPA) as informações pessoais que recolhemos. Consulte a secção "Third Party Analytics and Tracking Technologies" acima para mais informações relativas aos tipos de cookies de terceiros, caso existam, que utilizamos.</w:t>
        <w:br/>
        <w:br/>
        <w:t xml:space="preserve">Sujeito a certas limitações, a CCPA fornece aos consumidores da Califórnia o direito de solicitar mais detalhes sobre as categorias ou peças específicas de informação pessoal que recolhemos (incluindo a forma como utilizamos e divulgamos esta informação), de apagar as suas informações pessoais, de optar por não participar em quaisquer "vendas" que possam estar a ocorrer, bem como o direito de não ser discriminado pelo exercício destes direitos.</w:t>
        <w:br/>
        <w:br/>
        <w:t xml:space="preserve">Os consumidores da Califórnia podem fazer um pedido ao abrigo dos seus direitos ao abrigo do CCPA, contactando-nos em support@hcaptcha.com. Note-se que deve verificar a sua identidade e pedido antes de serem tomadas outras medidas, como por exemplo fornecer a sua identificação governamental. De acordo com a lei da Califórnia, pode designar um agente autorizado para fazer um pedido em seu nome. A fim de designar um agente autorizado para fazer um pedido em seu nome, deve fornecer uma procuração válida, a identificação emitida pelo governo do requerente, e a identificação emitida pelo governo do agente autorizado. </w:t>
      </w:r>
      <w:r>
        <mc:AlternateContent>
          <mc:Choice Requires="wps">
            <w:drawing>
              <wp:anchor distT="0" distB="0" distL="0" distR="0" simplePos="0" relativeHeight="2" behindDoc="0" locked="0" layoutInCell="0" allowOverlap="1">
                <wp:simplePos x="0" y="0"/>
                <wp:positionH relativeFrom="column">
                  <wp:align>left</wp:align>
                </wp:positionH>
                <wp:positionV relativeFrom="line">
                  <wp:posOffset>635</wp:posOffset>
                </wp:positionV>
                <wp:extent cx="1714500" cy="1950085"/>
                <wp:effectExtent l="0" t="0" r="0" b="0"/>
                <wp:wrapSquare wrapText="largest"/>
                <wp:docPr id="1" name="Frame1"/>
                <a:graphic xmlns:a="http://schemas.openxmlformats.org/drawingml/2006/main">
                  <a:graphicData uri="http://schemas.microsoft.com/office/word/2010/wordprocessingShape">
                    <wps:wsp>
                      <wps:cNvSpPr txBox="1"/>
                      <wps:spPr>
                        <a:xfrm>
                          <a:off x="0" y="0"/>
                          <a:ext cx="1714500" cy="1950085"/>
                        </a:xfrm>
                        <a:prstGeom prst="rect"/>
                      </wps:spPr>
                      <wps:txbx>
                        <w:txbxContent>
                          <w:p>
                            <w:pPr>
                              <w:pStyle w:val="TextBody"/>
                              <w:bidi w:val="0"/>
                              <w:spacing w:before="0" w:after="225"/>
                              <w:jc w:val="left"/>
                              <w:rPr>
                                <w:b w:val="false"/>
                              </w:rPr>
                            </w:pPr>
                            <w:r>
                              <w:rPr>
                                <w:b w:val="false"/>
                              </w:rPr>
                              <w:t xml:space="preserve">Categoria de Informação Pessoal</w:t>
                            </w:r>
                          </w:p>
                          <w:p>
                            <w:pPr>
                              <w:pStyle w:val="TextBody"/>
                              <w:bidi w:val="0"/>
                              <w:spacing w:before="0" w:after="113"/>
                              <w:jc w:val="left"/>
                              <w:rPr>
                                <w:b w:val="false"/>
                                <w:sz w:val="18"/>
                              </w:rPr>
                            </w:pPr>
                            <w:r>
                              <w:rPr>
                                <w:b w:val="false"/>
                                <w:sz w:val="18"/>
                              </w:rPr>
                              <w:t xml:space="preserve">Identificadores.</w:t>
                            </w:r>
                          </w:p>
                          <w:p>
                            <w:pPr>
                              <w:pStyle w:val="TextBody"/>
                              <w:bidi w:val="0"/>
                              <w:spacing w:before="0" w:after="113"/>
                              <w:jc w:val="left"/>
                              <w:rPr>
                                <w:b w:val="false"/>
                                <w:sz w:val="18"/>
                              </w:rPr>
                            </w:pPr>
                            <w:r>
                              <w:rPr>
                                <w:b w:val="false"/>
                                <w:sz w:val="18"/>
                              </w:rPr>
                              <w:t xml:space="preserve">Categorias de informação pessoal listadas no Estatuto dos Registos de Clientes da Califórnia (Cal. Civ. Código § 1798.80(e)).</w:t>
                            </w:r>
                          </w:p>
                          <w:p>
                            <w:pPr>
                              <w:pStyle w:val="TextBody"/>
                              <w:bidi w:val="0"/>
                              <w:spacing w:before="0" w:after="113"/>
                              <w:jc w:val="left"/>
                              <w:rPr>
                                <w:b w:val="false"/>
                                <w:sz w:val="18"/>
                              </w:rPr>
                            </w:pPr>
                            <w:r>
                              <w:rPr>
                                <w:b w:val="false"/>
                                <w:sz w:val="18"/>
                              </w:rPr>
                              <w:t xml:space="preserve">Informação comercial.</w:t>
                            </w:r>
                          </w:p>
                          <w:p>
                            <w:pPr>
                              <w:pStyle w:val="TextBody"/>
                              <w:bidi w:val="0"/>
                              <w:spacing w:before="0" w:after="113"/>
                              <w:jc w:val="left"/>
                              <w:rPr>
                                <w:b w:val="false"/>
                                <w:sz w:val="18"/>
                              </w:rPr>
                            </w:pPr>
                            <w:r>
                              <w:rPr>
                                <w:b w:val="false"/>
                                <w:sz w:val="18"/>
                              </w:rPr>
                              <w:t xml:space="preserve">Internet ou outra actividade de rede electrónica.</w:t>
                            </w:r>
                          </w:p>
                        </w:txbxContent>
                      </wps:txbx>
                      <wps:bodyPr lIns="0" tIns="0" rIns="0" bIns="0" anchor="t">
                        <a:noAutofit/>
                      </wps:bodyPr>
                    </wps:wsp>
                  </a:graphicData>
                </a:graphic>
              </wp:anchor>
            </w:drawing>
          </mc:Choice>
          <mc:Fallback>
            <w:pict>
              <v:rect style="position:absolute;rotation:0;width:135pt;height:153.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TextBody"/>
                        <w:bidi w:val="0"/>
                        <w:spacing w:before="0" w:after="225"/>
                        <w:jc w:val="left"/>
                        <w:rPr>
                          <w:b w:val="false"/>
                        </w:rPr>
                      </w:pPr>
                      <w:r>
                        <w:rPr>
                          <w:b w:val="false"/>
                        </w:rPr>
                        <w:t xml:space="preserve">Categoria de Informação Pessoal</w:t>
                      </w:r>
                    </w:p>
                    <w:p>
                      <w:pPr>
                        <w:pStyle w:val="TextBody"/>
                        <w:bidi w:val="0"/>
                        <w:spacing w:before="0" w:after="113"/>
                        <w:jc w:val="left"/>
                        <w:rPr>
                          <w:b w:val="false"/>
                          <w:sz w:val="18"/>
                        </w:rPr>
                      </w:pPr>
                      <w:r>
                        <w:rPr>
                          <w:b w:val="false"/>
                          <w:sz w:val="18"/>
                        </w:rPr>
                        <w:t xml:space="preserve">Identificadores.</w:t>
                      </w:r>
                    </w:p>
                    <w:p>
                      <w:pPr>
                        <w:pStyle w:val="TextBody"/>
                        <w:bidi w:val="0"/>
                        <w:spacing w:before="0" w:after="113"/>
                        <w:jc w:val="left"/>
                        <w:rPr>
                          <w:b w:val="false"/>
                          <w:sz w:val="18"/>
                        </w:rPr>
                      </w:pPr>
                      <w:r>
                        <w:rPr>
                          <w:b w:val="false"/>
                          <w:sz w:val="18"/>
                        </w:rPr>
                        <w:t xml:space="preserve">Categorias de informação pessoal listadas no Estatuto dos Registos de Clientes da Califórnia (Cal. Civ. Código § 1798.80(e)).</w:t>
                      </w:r>
                    </w:p>
                    <w:p>
                      <w:pPr>
                        <w:pStyle w:val="TextBody"/>
                        <w:bidi w:val="0"/>
                        <w:spacing w:before="0" w:after="113"/>
                        <w:jc w:val="left"/>
                        <w:rPr>
                          <w:b w:val="false"/>
                          <w:sz w:val="18"/>
                        </w:rPr>
                      </w:pPr>
                      <w:r>
                        <w:rPr>
                          <w:b w:val="false"/>
                          <w:sz w:val="18"/>
                        </w:rPr>
                        <w:t xml:space="preserve">Informação comercial.</w:t>
                      </w:r>
                    </w:p>
                    <w:p>
                      <w:pPr>
                        <w:pStyle w:val="TextBody"/>
                        <w:bidi w:val="0"/>
                        <w:spacing w:before="0" w:after="113"/>
                        <w:jc w:val="left"/>
                        <w:rPr>
                          <w:b w:val="false"/>
                          <w:sz w:val="18"/>
                        </w:rPr>
                      </w:pPr>
                      <w:r>
                        <w:rPr>
                          <w:b w:val="false"/>
                          <w:sz w:val="18"/>
                        </w:rPr>
                        <w:t xml:space="preserve">Internet ou outra actividade de rede electrónica.</w:t>
                      </w:r>
                    </w:p>
                  </w:txbxContent>
                </v:textbox>
                <w10:wrap type="square" side="right"/>
              </v:rect>
            </w:pict>
          </mc:Fallback>
        </mc:AlternateContent>
      </w:r>
      <w:r>
        <mc:AlternateContent>
          <mc:Choice Requires="wps">
            <w:drawing>
              <wp:anchor distT="0" distB="0" distL="142875" distR="142875" simplePos="0" relativeHeight="3" behindDoc="0" locked="0" layoutInCell="0" allowOverlap="1">
                <wp:simplePos x="0" y="0"/>
                <wp:positionH relativeFrom="column">
                  <wp:align>left</wp:align>
                </wp:positionH>
                <wp:positionV relativeFrom="line">
                  <wp:align>top</wp:align>
                </wp:positionV>
                <wp:extent cx="1714500" cy="2856865"/>
                <wp:effectExtent l="0" t="0" r="0" b="0"/>
                <wp:wrapSquare wrapText="largest"/>
                <wp:docPr id="2" name="Frame2"/>
                <a:graphic xmlns:a="http://schemas.openxmlformats.org/drawingml/2006/main">
                  <a:graphicData uri="http://schemas.microsoft.com/office/word/2010/wordprocessingShape">
                    <wps:wsp>
                      <wps:cNvSpPr txBox="1"/>
                      <wps:spPr>
                        <a:xfrm>
                          <a:off x="0" y="0"/>
                          <a:ext cx="1714500" cy="2856865"/>
                        </a:xfrm>
                        <a:prstGeom prst="rect"/>
                      </wps:spPr>
                      <wps:txbx>
                        <w:txbxContent>
                          <w:p>
                            <w:pPr>
                              <w:pStyle w:val="TextBody"/>
                              <w:bidi w:val="0"/>
                              <w:spacing w:before="0" w:after="225"/>
                              <w:jc w:val="left"/>
                              <w:rPr>
                                <w:b w:val="false"/>
                              </w:rPr>
                            </w:pPr>
                            <w:r>
                              <w:rPr>
                                <w:b w:val="false"/>
                              </w:rPr>
                              <w:t xml:space="preserve">Exemplos de Informação Pessoal Partilhada</w:t>
                            </w:r>
                          </w:p>
                          <w:p>
                            <w:pPr>
                              <w:pStyle w:val="TextBody"/>
                              <w:bidi w:val="0"/>
                              <w:spacing w:before="0" w:after="113"/>
                              <w:jc w:val="left"/>
                              <w:rPr>
                                <w:b w:val="false"/>
                                <w:sz w:val="18"/>
                              </w:rPr>
                            </w:pPr>
                            <w:r>
                              <w:rPr>
                                <w:b w:val="false"/>
                                <w:sz w:val="18"/>
                              </w:rPr>
                              <w:t xml:space="preserve">Um nome real, identificador pessoal único, identificador em linha, endereço Internet Protocol, endereço de correio electrónico, nome de conta, ou outros identificadores semelhantes.</w:t>
                            </w:r>
                          </w:p>
                          <w:p>
                            <w:pPr>
                              <w:pStyle w:val="TextBody"/>
                              <w:bidi w:val="0"/>
                              <w:spacing w:before="0" w:after="113"/>
                              <w:jc w:val="left"/>
                              <w:rPr>
                                <w:b w:val="false"/>
                                <w:sz w:val="18"/>
                              </w:rPr>
                            </w:pPr>
                            <w:r>
                              <w:rPr>
                                <w:b w:val="false"/>
                                <w:sz w:val="18"/>
                              </w:rPr>
                              <w:t xml:space="preserve">Um nome, número de cartão de crédito, número de cartão de débito, ou qualquer outra informação financeira.</w:t>
                            </w:r>
                          </w:p>
                          <w:p>
                            <w:pPr>
                              <w:pStyle w:val="TextBody"/>
                              <w:bidi w:val="0"/>
                              <w:spacing w:before="0" w:after="113"/>
                              <w:jc w:val="left"/>
                              <w:rPr>
                                <w:b w:val="false"/>
                                <w:sz w:val="18"/>
                              </w:rPr>
                            </w:pPr>
                            <w:r>
                              <w:rPr>
                                <w:b w:val="false"/>
                                <w:sz w:val="18"/>
                              </w:rPr>
                              <w:t xml:space="preserve">Registos de produtos ou serviços adquiridos, obtidos, ou considerados.</w:t>
                            </w:r>
                          </w:p>
                          <w:p>
                            <w:pPr>
                              <w:pStyle w:val="TextBody"/>
                              <w:bidi w:val="0"/>
                              <w:spacing w:before="0" w:after="113"/>
                              <w:jc w:val="left"/>
                              <w:rPr>
                                <w:b w:val="false"/>
                                <w:sz w:val="18"/>
                              </w:rPr>
                            </w:pPr>
                            <w:r>
                              <w:rPr>
                                <w:b w:val="false"/>
                                <w:sz w:val="18"/>
                              </w:rPr>
                              <w:t xml:space="preserve">Histórico de navegação, informação sobre a interacção de um consumidor com um website, aplicação ou anúncio na Internet.</w:t>
                            </w:r>
                          </w:p>
                        </w:txbxContent>
                      </wps:txbx>
                      <wps:bodyPr lIns="0" tIns="0" rIns="0" bIns="0" anchor="t">
                        <a:noAutofit/>
                      </wps:bodyPr>
                    </wps:wsp>
                  </a:graphicData>
                </a:graphic>
              </wp:anchor>
            </w:drawing>
          </mc:Choice>
          <mc:Fallback>
            <w:pict>
              <v:rect style="position:absolute;rotation:0;width:135pt;height:224.95pt;mso-wrap-distance-left:11.25pt;mso-wrap-distance-right:11.25pt;mso-wrap-distance-top:0pt;mso-wrap-distance-bottom:0pt;margin-top:-22.6pt;mso-position-vertical:top;mso-position-vertical-relative:text;margin-left:146.25pt;mso-position-horizontal:left;mso-position-horizontal-relative:text">
                <v:textbox inset="0in,0in,0in,0in">
                  <w:txbxContent>
                    <w:p>
                      <w:pPr>
                        <w:pStyle w:val="TextBody"/>
                        <w:bidi w:val="0"/>
                        <w:spacing w:before="0" w:after="225"/>
                        <w:jc w:val="left"/>
                        <w:rPr>
                          <w:b w:val="false"/>
                        </w:rPr>
                      </w:pPr>
                      <w:r>
                        <w:rPr>
                          <w:b w:val="false"/>
                        </w:rPr>
                        <w:t xml:space="preserve">Exemplos de Informação Pessoal Partilhada</w:t>
                      </w:r>
                    </w:p>
                    <w:p>
                      <w:pPr>
                        <w:pStyle w:val="TextBody"/>
                        <w:bidi w:val="0"/>
                        <w:spacing w:before="0" w:after="113"/>
                        <w:jc w:val="left"/>
                        <w:rPr>
                          <w:b w:val="false"/>
                          <w:sz w:val="18"/>
                        </w:rPr>
                      </w:pPr>
                      <w:r>
                        <w:rPr>
                          <w:b w:val="false"/>
                          <w:sz w:val="18"/>
                        </w:rPr>
                        <w:t xml:space="preserve">Um nome real, identificador pessoal único, identificador em linha, endereço Internet Protocol, endereço de correio electrónico, nome de conta, ou outros identificadores semelhantes.</w:t>
                      </w:r>
                    </w:p>
                    <w:p>
                      <w:pPr>
                        <w:pStyle w:val="TextBody"/>
                        <w:bidi w:val="0"/>
                        <w:spacing w:before="0" w:after="113"/>
                        <w:jc w:val="left"/>
                        <w:rPr>
                          <w:b w:val="false"/>
                          <w:sz w:val="18"/>
                        </w:rPr>
                      </w:pPr>
                      <w:r>
                        <w:rPr>
                          <w:b w:val="false"/>
                          <w:sz w:val="18"/>
                        </w:rPr>
                        <w:t xml:space="preserve">Um nome, número de cartão de crédito, número de cartão de débito, ou qualquer outra informação financeira.</w:t>
                      </w:r>
                    </w:p>
                    <w:p>
                      <w:pPr>
                        <w:pStyle w:val="TextBody"/>
                        <w:bidi w:val="0"/>
                        <w:spacing w:before="0" w:after="113"/>
                        <w:jc w:val="left"/>
                        <w:rPr>
                          <w:b w:val="false"/>
                          <w:sz w:val="18"/>
                        </w:rPr>
                      </w:pPr>
                      <w:r>
                        <w:rPr>
                          <w:b w:val="false"/>
                          <w:sz w:val="18"/>
                        </w:rPr>
                        <w:t xml:space="preserve">Registos de produtos ou serviços adquiridos, obtidos, ou considerados.</w:t>
                      </w:r>
                    </w:p>
                    <w:p>
                      <w:pPr>
                        <w:pStyle w:val="TextBody"/>
                        <w:bidi w:val="0"/>
                        <w:spacing w:before="0" w:after="113"/>
                        <w:jc w:val="left"/>
                        <w:rPr>
                          <w:b w:val="false"/>
                          <w:sz w:val="18"/>
                        </w:rPr>
                      </w:pPr>
                      <w:r>
                        <w:rPr>
                          <w:b w:val="false"/>
                          <w:sz w:val="18"/>
                        </w:rPr>
                        <w:t xml:space="preserve">Histórico de navegação, informação sobre a interacção de um consumidor com um website, aplicação ou anúncio na Internet.</w:t>
                      </w:r>
                    </w:p>
                  </w:txbxContent>
                </v:textbox>
                <w10:wrap type="square" side="right"/>
              </v:rect>
            </w:pict>
          </mc:Fallback>
        </mc:AlternateContent>
      </w:r>
      <w:r>
        <mc:AlternateContent>
          <mc:Choice Requires="wps">
            <w:drawing>
              <wp:anchor distT="0" distB="0" distL="0" distR="0" simplePos="0" relativeHeight="4" behindDoc="0" locked="0" layoutInCell="0" allowOverlap="1">
                <wp:simplePos x="0" y="0"/>
                <wp:positionH relativeFrom="column">
                  <wp:align>left</wp:align>
                </wp:positionH>
                <wp:positionV relativeFrom="line">
                  <wp:posOffset>635</wp:posOffset>
                </wp:positionV>
                <wp:extent cx="1714500" cy="1818005"/>
                <wp:effectExtent l="0" t="0" r="0" b="0"/>
                <wp:wrapSquare wrapText="largest"/>
                <wp:docPr id="3" name="Frame3"/>
                <a:graphic xmlns:a="http://schemas.openxmlformats.org/drawingml/2006/main">
                  <a:graphicData uri="http://schemas.microsoft.com/office/word/2010/wordprocessingShape">
                    <wps:wsp>
                      <wps:cNvSpPr txBox="1"/>
                      <wps:spPr>
                        <a:xfrm>
                          <a:off x="0" y="0"/>
                          <a:ext cx="1714500" cy="1818005"/>
                        </a:xfrm>
                        <a:prstGeom prst="rect"/>
                      </wps:spPr>
                      <wps:txbx>
                        <w:txbxContent>
                          <w:p>
                            <w:pPr>
                              <w:pStyle w:val="TextBody"/>
                              <w:bidi w:val="0"/>
                              <w:spacing w:before="0" w:after="225"/>
                              <w:jc w:val="left"/>
                              <w:rPr>
                                <w:b w:val="false"/>
                              </w:rPr>
                            </w:pPr>
                            <w:r>
                              <w:rPr>
                                <w:b w:val="false"/>
                              </w:rPr>
                              <w:t xml:space="preserve">Categorias de Destinatários de Terceiros</w:t>
                            </w:r>
                          </w:p>
                          <w:p>
                            <w:pPr>
                              <w:pStyle w:val="TextBody"/>
                              <w:bidi w:val="0"/>
                              <w:spacing w:before="0" w:after="113"/>
                              <w:jc w:val="left"/>
                              <w:rPr>
                                <w:b w:val="false"/>
                                <w:sz w:val="18"/>
                              </w:rPr>
                            </w:pPr>
                            <w:r>
                              <w:rPr>
                                <w:b w:val="false"/>
                                <w:sz w:val="18"/>
                              </w:rPr>
                              <w:t xml:space="preserve">Prestadores de serviços</w:t>
                            </w:r>
                          </w:p>
                          <w:p>
                            <w:pPr>
                              <w:pStyle w:val="TextBody"/>
                              <w:bidi w:val="0"/>
                              <w:spacing w:before="0" w:after="113"/>
                              <w:jc w:val="left"/>
                              <w:rPr>
                                <w:b w:val="false"/>
                                <w:sz w:val="18"/>
                              </w:rPr>
                            </w:pPr>
                            <w:r>
                              <w:rPr>
                                <w:b w:val="false"/>
                                <w:sz w:val="18"/>
                              </w:rPr>
                              <w:t xml:space="preserve">Prestadores de serviços</w:t>
                            </w:r>
                          </w:p>
                          <w:p>
                            <w:pPr>
                              <w:pStyle w:val="TextBody"/>
                              <w:bidi w:val="0"/>
                              <w:spacing w:before="0" w:after="113"/>
                              <w:jc w:val="left"/>
                              <w:rPr>
                                <w:b w:val="false"/>
                                <w:sz w:val="18"/>
                              </w:rPr>
                            </w:pPr>
                            <w:r>
                              <w:rPr>
                                <w:b w:val="false"/>
                                <w:sz w:val="18"/>
                              </w:rPr>
                              <w:t xml:space="preserve">Prestadores de serviços</w:t>
                            </w:r>
                          </w:p>
                          <w:p>
                            <w:pPr>
                              <w:pStyle w:val="TextBody"/>
                              <w:bidi w:val="0"/>
                              <w:spacing w:before="0" w:after="113"/>
                              <w:jc w:val="left"/>
                              <w:rPr>
                                <w:b w:val="false"/>
                                <w:sz w:val="18"/>
                              </w:rPr>
                            </w:pPr>
                            <w:r>
                              <w:rPr>
                                <w:b w:val="false"/>
                                <w:sz w:val="18"/>
                              </w:rPr>
                              <w:t xml:space="preserve">Prestadores de serviços</w:t>
                            </w:r>
                          </w:p>
                          <w:p>
                            <w:pPr>
                              <w:pStyle w:val="TextBody"/>
                              <w:bidi w:val="0"/>
                              <w:spacing w:before="0" w:after="113"/>
                              <w:jc w:val="left"/>
                              <w:rPr>
                                <w:b w:val="false"/>
                                <w:sz w:val="16"/>
                              </w:rPr>
                            </w:pPr>
                            <w:r>
                              <w:rPr>
                                <w:b w:val="false"/>
                                <w:sz w:val="16"/>
                              </w:rPr>
                              <w:t xml:space="preserve">Nota: O risco de fraude associado a um endereço IP individual pode ser partilhado com um Integrador mediante pedido.</w:t>
                            </w:r>
                          </w:p>
                        </w:txbxContent>
                      </wps:txbx>
                      <wps:bodyPr lIns="0" tIns="0" rIns="0" bIns="0" anchor="t">
                        <a:noAutofit/>
                      </wps:bodyPr>
                    </wps:wsp>
                  </a:graphicData>
                </a:graphic>
              </wp:anchor>
            </w:drawing>
          </mc:Choice>
          <mc:Fallback>
            <w:pict>
              <v:rect style="position:absolute;rotation:0;width:135pt;height:143.15pt;mso-wrap-distance-left:0pt;mso-wrap-distance-right:0pt;mso-wrap-distance-top:0pt;mso-wrap-distance-bottom:0pt;margin-top:0pt;mso-position-vertical:top;mso-position-vertical-relative:text;margin-left:292.5pt;mso-position-horizontal:left;mso-position-horizontal-relative:text">
                <v:textbox inset="0in,0in,0in,0in">
                  <w:txbxContent>
                    <w:p>
                      <w:pPr>
                        <w:pStyle w:val="TextBody"/>
                        <w:bidi w:val="0"/>
                        <w:spacing w:before="0" w:after="225"/>
                        <w:jc w:val="left"/>
                        <w:rPr>
                          <w:b w:val="false"/>
                        </w:rPr>
                      </w:pPr>
                      <w:r>
                        <w:rPr>
                          <w:b w:val="false"/>
                        </w:rPr>
                        <w:t xml:space="preserve">Categorias de Destinatários de Terceiros</w:t>
                      </w:r>
                    </w:p>
                    <w:p>
                      <w:pPr>
                        <w:pStyle w:val="TextBody"/>
                        <w:bidi w:val="0"/>
                        <w:spacing w:before="0" w:after="113"/>
                        <w:jc w:val="left"/>
                        <w:rPr>
                          <w:b w:val="false"/>
                          <w:sz w:val="18"/>
                        </w:rPr>
                      </w:pPr>
                      <w:r>
                        <w:rPr>
                          <w:b w:val="false"/>
                          <w:sz w:val="18"/>
                        </w:rPr>
                        <w:t xml:space="preserve">Prestadores de serviços</w:t>
                      </w:r>
                    </w:p>
                    <w:p>
                      <w:pPr>
                        <w:pStyle w:val="TextBody"/>
                        <w:bidi w:val="0"/>
                        <w:spacing w:before="0" w:after="113"/>
                        <w:jc w:val="left"/>
                        <w:rPr>
                          <w:b w:val="false"/>
                          <w:sz w:val="18"/>
                        </w:rPr>
                      </w:pPr>
                      <w:r>
                        <w:rPr>
                          <w:b w:val="false"/>
                          <w:sz w:val="18"/>
                        </w:rPr>
                        <w:t xml:space="preserve">Prestadores de serviços</w:t>
                      </w:r>
                    </w:p>
                    <w:p>
                      <w:pPr>
                        <w:pStyle w:val="TextBody"/>
                        <w:bidi w:val="0"/>
                        <w:spacing w:before="0" w:after="113"/>
                        <w:jc w:val="left"/>
                        <w:rPr>
                          <w:b w:val="false"/>
                          <w:sz w:val="18"/>
                        </w:rPr>
                      </w:pPr>
                      <w:r>
                        <w:rPr>
                          <w:b w:val="false"/>
                          <w:sz w:val="18"/>
                        </w:rPr>
                        <w:t xml:space="preserve">Prestadores de serviços</w:t>
                      </w:r>
                    </w:p>
                    <w:p>
                      <w:pPr>
                        <w:pStyle w:val="TextBody"/>
                        <w:bidi w:val="0"/>
                        <w:spacing w:before="0" w:after="113"/>
                        <w:jc w:val="left"/>
                        <w:rPr>
                          <w:b w:val="false"/>
                          <w:sz w:val="18"/>
                        </w:rPr>
                      </w:pPr>
                      <w:r>
                        <w:rPr>
                          <w:b w:val="false"/>
                          <w:sz w:val="18"/>
                        </w:rPr>
                        <w:t xml:space="preserve">Prestadores de serviços</w:t>
                      </w:r>
                    </w:p>
                    <w:p>
                      <w:pPr>
                        <w:pStyle w:val="TextBody"/>
                        <w:bidi w:val="0"/>
                        <w:spacing w:before="0" w:after="113"/>
                        <w:jc w:val="left"/>
                        <w:rPr>
                          <w:b w:val="false"/>
                          <w:sz w:val="16"/>
                        </w:rPr>
                      </w:pPr>
                      <w:r>
                        <w:rPr>
                          <w:b w:val="false"/>
                          <w:sz w:val="16"/>
                        </w:rPr>
                        <w:t xml:space="preserve">Nota: O risco de fraude associado a um endereço IP individual pode ser partilhado com um Integrador mediante pedido.</w:t>
                      </w:r>
                    </w:p>
                  </w:txbxContent>
                </v:textbox>
                <w10:wrap type="square" side="right"/>
              </v:rect>
            </w:pict>
          </mc:Fallback>
        </mc:AlternateContent>
      </w:r>
    </w:p>
    <w:p>
      <w:pPr>
        <w:pStyle w:val="TextBody"/>
        <w:bidi w:val="0"/>
        <w:jc w:val="left"/>
        <w:rPr/>
      </w:pPr>
      <w:r>
        <w:rPr/>
        <w:t xml:space="preserve">Aviso aos Sujeitos dos Dados da UE</w:t>
      </w:r>
    </w:p>
    <w:p>
      <w:pPr>
        <w:pStyle w:val="TextBody"/>
        <w:bidi w:val="0"/>
        <w:spacing w:before="225" w:after="225"/>
        <w:jc w:val="left"/>
        <w:rPr/>
      </w:pPr>
      <w:r>
        <w:rPr>
          <w:b w:val="false"/>
          <w:color w:val="383149"/>
          <w:sz w:val="20"/>
        </w:rPr>
        <w:t xml:space="preserve">Informação pessoal</w:t>
        <w:br/>
        <w:br/>
        <w:t xml:space="preserve">No que diz respeito aos sujeitos de dados da UE, o termo "informação pessoal", tal como utilizado nesta Política de Privacidade, é equivalente a "dados pessoais", conforme definido no Regulamento Geral da União Europeia sobre Protecção de Dados (GDPR)</w:t>
        <w:br/>
        <w:br/>
        <w:br/>
        <w:br/>
        <w:t xml:space="preserve">Dados sensíveis</w:t>
        <w:t xml:space="preserve">Algumas das informações que nos fornece podem constituir dados sensíveis, tal como definidos no GDPR (também referidos como categorias especiais de dados pessoais), incluindo a identificação da sua raça ou etnia nos documentos de identificação emitidos pelo governo</w:t>
        <w:br/>
        <w:br/>
        <w:t xml:space="preserve">Bases jurídicas para o processamento</w:t>
        <w:br/>
        <w:br/>
        <w:t xml:space="preserve">Apenas utilizamos as suas informações pessoais como permitido por lei</w:t>
        <w:t xml:space="preserve"> Somos obrigados a informá-lo sobre as bases legais do nosso processamento das suas informações pessoais, que são descritas abaixo. Se tiver dúvidas sobre as bases legais sob as quais processamos as suas informações pessoais, contacte-nos em support@hcaptcha.com.</w:t>
        <w:br/>
        <w:br/>
        <w:br/>
        <w:t xml:space="preserve">Processamento Objectivos</w:t>
        <w:br/>
        <w:br/>
        <w:t xml:space="preserve">Comunicar com o cliente</w:t>
        <w:br/>
        <w:t xml:space="preserve">optimizar a nossa plataforma</w:t>
        <w:br/>
        <w:t xml:space="preserve">Para o cumprimento, prevenção de fraude e segurança</w:t>
        <w:br/>
        <w:t xml:space="preserve">Para prestar o nosso serviço</w:t>
        <w:br/>
        <w:br/>
        <w:br/>
        <w:br/>
        <w:t xml:space="preserve">Base jurídica</w:t>
        <w:t xml:space="preserve">Estas actividades de processamento constituem os nossos legítimos interesses</w:t>
        <w:t xml:space="preserve"> Tentamos considerar e equilibrar quaisquer impactos potenciais sobre si (tanto positivos como negativos) e os seus direitos antes de processarmos as suas informações pessoais para os nossos legítimos interesses. Não utilizamos as suas informações pessoais para actividades em que os nossos interesses sejam anulados por qualquer impacto adverso sobre o cliente (a menos que tenhamos o seu consentimento ou que sejamos obrigados ou autorizados por lei).</w:t>
        <w:br/>
        <w:br/>
        <w:br/>
        <w:br/>
        <w:br/>
        <w:t xml:space="preserve">Finalidade do processamento</w:t>
        <w:t xml:space="preserve">Com o seu consentimento</w:t>
        <w:br/>
        <w:br/>
        <w:br/>
        <w:br/>
        <w:t xml:space="preserve">Base legal</w:t>
        <w:t xml:space="preserve">Quando a nossa utilização das suas informações pessoais se baseia no seu consentimento, o utilizador tem o direito de as retirar a qualquer momento da forma indicada no Serviço ou contactando-nos através do endereço support@hcaptcha.com</w:t>
        <w:br/>
        <w:br/>
        <w:br/>
        <w:t xml:space="preserve">seus direitos</w:t>
        <w:br/>
        <w:br/>
        <w:t xml:space="preserve">ao abrigo da GDPR, tem certos direitos relativamente às suas informações pessoais</w:t>
        <w:t xml:space="preserve"> Pode solicitar-nos que tomemos as seguintes medidas em relação às suas informações pessoais que possuímos:</w:t>
        <w:br/>
        <w:br/>
        <w:t xml:space="preserve">Opt-out</w:t>
        <w:br/>
        <w:br/>
        <w:t xml:space="preserve">Pare de lhe enviar comunicações de marketing directo que tenha previamente consentido receber. Podemos continuar a enviar-lhe comunicações relacionadas com serviços e outras comunicações não relacionadas com marketing.</w:t>
        <w:br/>
        <w:br/>
        <w:t xml:space="preserve">Acesso</w:t>
        <w:br/>
        <w:br/>
        <w:t xml:space="preserve">Fornecer-lhe informações sobre o nosso processamento das suas informações pessoais e dar-lhe acesso às suas informações pessoais</w:t>
        <w:br/>
        <w:br/>
        <w:t xml:space="preserve">Corrigir</w:t>
        <w:br/>
        <w:br/>
        <w:t xml:space="preserve">actualizações ou corrigir inexactidões nas suas informações pessoais</w:t>
        <w:br/>
        <w:br/>
        <w:t xml:space="preserve">Eliminar</w:t>
        <w:br/>
        <w:br/>
        <w:t xml:space="preserve">Eliminar as suas informações pessoais.</w:t>
        <w:br/>
        <w:br/>
        <w:t xml:space="preserve">Transferir</w:t>
        <w:br/>
        <w:br/>
        <w:t xml:space="preserve"/>
        <w:t xml:space="preserve">uma cópia legível por máquina das suas informações pessoais para si ou para um terceiro à sua escolha</w:t>
        <w:br/>
        <w:br/>
        <w:t xml:space="preserve">Restringir</w:t>
        <w:br/>
        <w:br/>
        <w:t xml:space="preserve">Restringir o processamento das suas informações pessoais.</w:t>
        <w:br/>
        <w:br/>
        <w:t xml:space="preserve">Objetar Objec</w:t>
        <w:br/>
        <w:br/>
        <w:t xml:space="preserve">à nossa confiança nos nossos legítimos interesses como base do nosso processamento das suas informações pessoais com impacto nos seus direitos</w:t>
        <w:br/>
        <w:br/>
        <w:br/>
        <w:br/>
        <w:br/>
        <w:t xml:space="preserve">Pedidos de Direitos de Acesso aos Dados</w:t>
        <w:t xml:space="preserve">Podemos solicitar-lhe informações específicas para nos ajudar a confirmar a sua identidade e a processar o seu pedido</w:t>
        <w:t xml:space="preserve"> A lei aplicável poderá exigir ou permitir-nos recusar o seu pedido. Se recusarmos o seu pedido, indicar-lhe-emos o motivo, sujeito a restrições legais. Se desejar apresentar uma queixa sobre a nossa utilização das suas informações pessoais ou responder aos seus pedidos relativos às suas informações pessoais, poderá contactar-nos em support@hcaptcha.com ou apresentar uma queixa ao regulador de protecção de dados da sua jurisdição. Poderá encontrar o seu regulador de protecção de dados </w:t>
      </w:r>
      <w:hyperlink r:id="rId9">
        <w:r>
          <w:rPr>
            <w:rStyle w:val="InternetLink"/>
            <w:b w:val="false"/>
            <w:strike w:val="false"/>
            <w:dstrike w:val="false"/>
            <w:color w:val="6549C7"/>
            <w:sz w:val="20"/>
            <w:u w:val="none"/>
            <w:effect w:val="none"/>
            <w:shd w:val="clear" w:fill="auto"/>
          </w:rPr>
          <w:t xml:space="preserve">neste </w:t>
        </w:r>
      </w:hyperlink>
      <w:r>
        <w:rPr>
          <w:b w:val="false"/>
          <w:color w:val="383149"/>
          <w:sz w:val="20"/>
        </w:rPr>
        <w:t xml:space="preserve">local</w:t>
        <w:br/>
        <w:br/>
        <w:t xml:space="preserve">Transferência de dados transfronteiriços</w:t>
        <w:br/>
        <w:br/>
        <w:t xml:space="preserve">Conforme descrito na nossa secção "Uma nota aos clientes fora dos Estados Unidos", tenha em atenção que os seus dados pessoais serão transferidos para, processados e armazenados nos Estados</w:t>
        <w:t xml:space="preserve"> As leis de protecção de dados nos Estados Unidos podem ser diferentes das leis do seu país de residência. O utilizador consente a transferência das suas informações, incluindo informações pessoais, para os EUA, conforme estabelecido na presente Política de Privacidade, visitando os nossos Sítios ou utilizando o nosso Serviço.</w:t>
        <w:br/>
        <w:br/>
        <w:t xml:space="preserve">Utilização para novos fins</w:t>
        <w:br/>
        <w:br/>
        <w:t xml:space="preserve">Podemos utilizar as suas informações pessoais por razões não descritas na presente Política de Privacidade, sempre que nos seja permitido por lei e que a razão seja compatível com a finalidade para a qual as recolhemos</w:t>
        <w:t xml:space="preserve"> Se precisarmos de utilizar as suas informações pessoais para um fim não relacionado, poderemos notificá-lo e explicar a base legal aplicável para essa utilização. Se tivermos confiado no seu consentimento para uma determinada utilização das suas informações pessoais, poderemos solicitar o seu consentimento para qualquer fim não relacionado e permitir que termine a sua utilização do serviço nesse momento, caso se oponha.</w:t>
      </w:r>
    </w:p>
    <w:p>
      <w:pPr>
        <w:sectPr>
          <w:type w:val="nextPage"/>
          <w:pgSz w:w="12240" w:h="15840"/>
          <w:pgMar w:top="1134" w:right="1134" w:bottom="1134" w:left="1134" w:header="0" w:footer="0" w:gutter="0"/>
          <w:pgNumType w:fmt="decimal"/>
          <w:formProt w:val="false"/>
          <w:textDirection w:val="lrTb"/>
        </w:sectPr>
      </w:pPr>
    </w:p>
    <w:p>
      <w:pPr>
        <w:pStyle w:val="TextBody"/>
        <w:bidi w:val="0"/>
        <w:spacing w:before="0" w:after="140" w:line="276" w:lineRule="auto"/>
        <w:jc w:val="left"/>
        <w:rPr/>
      </w:pPr>
      <w:r>
        <w:rPr/>
        <w:t xml:space="preserve">Retenção de dados</w:t>
        <w:br/>
      </w:r>
    </w:p>
    <w:p>
      <w:pPr>
        <w:sectPr>
          <w:type w:val="continuous"/>
          <w:pgSz w:w="12240" w:h="15840"/>
          <w:pgMar w:top="1134" w:right="1134" w:bottom="1134" w:left="1134" w:header="0" w:footer="0" w:gutter="0"/>
          <w:formProt w:val="false"/>
          <w:textDirection w:val="lrTb"/>
        </w:sectPr>
      </w:pPr>
    </w:p>
    <w:p>
      <w:pPr>
        <w:pStyle w:val="TextBody"/>
        <w:bidi w:val="0"/>
        <w:spacing w:before="225" w:after="225"/>
        <w:jc w:val="left"/>
        <w:rPr>
          <w:b w:val="false"/>
          <w:color w:val="383149"/>
          <w:sz w:val="20"/>
        </w:rPr>
      </w:pPr>
      <w:r>
        <w:rPr>
          <w:b w:val="false"/>
          <w:color w:val="383149"/>
          <w:sz w:val="20"/>
        </w:rPr>
        <w:t xml:space="preserve">Armazenamos os seus Dados Pessoais em segurança durante toda a vida da sua conta connosco. Conservaremos os seus Dados Pessoais apenas durante o tempo necessário para cumprir os objectivos para os quais os recolhemos, inclusive para satisfazer quaisquer obrigações legais, contabilísticas ou de comunicação ou para resolver litígios. Os critérios que utilizamos para determinar os períodos de armazenamento incluem as disposições contratuais aplicáveis que se encontram em vigor, os prazos legais de prescrição, os requisitos regulamentares aplicáveis, e as normas da indústria.</w:t>
        <w:br/>
        <w:br/>
        <w:t xml:space="preserve">Embora os requisitos de retenção variem consoante a jurisdição, as informações sobre os nossos períodos de retenção típicos para diferentes aspectos dos seus dados pessoais são descritas abaixo.</w:t>
        <w:br/>
        <w:br/>
        <w:t xml:space="preserve">As informações de contacto para fins de marketing são retidas de forma contínua até que o cliente não se inscreva. Posteriormente, adicionaremos os seus dados à nossa lista de supressão indefinidamente. As informações de e-mail recolhidas dos Utilizadores de Acessibilidade nunca serão utilizadas para fins de marketing.</w:t>
        <w:br/>
        <w:br/>
        <w:t xml:space="preserve">registos das comunicações consigo (por exemplo, bilhetes de suporte abertos via e-mail ou Twitter) podem ser mantidos indefinidamente</w:t>
        <w:br/>
        <w:br/>
        <w:t xml:space="preserve">As informações recolhidas através de meios técnicos tais como cookies, contadores de páginas web e outras ferramentas analíticas são descartadas logo que possível, mas podem ser guardadas por um período limitado de até um ano a partir da expiração do cookie, normalmente de forma desidentificada e agregada, a menos que detectemos potenciais abusos do nosso serviço, caso em que reteremos essas informações para nos ajudar a prevenir futuros abusos</w:t>
        <w:t xml:space="preserve"> Não podemos ligar esta informação anónima e agregada a si, ao seu agregado familiar, a um endereço IP, ou a qualquer informação pessoal baseada na informação armazenada.</w:t>
      </w:r>
    </w:p>
    <w:p>
      <w:pPr>
        <w:pStyle w:val="TextBody"/>
        <w:bidi w:val="0"/>
        <w:spacing w:before="225" w:after="225"/>
        <w:jc w:val="left"/>
        <w:rPr/>
      </w:pPr>
      <w:r>
        <w:rPr>
          <w:b w:val="false"/>
          <w:color w:val="383149"/>
          <w:sz w:val="20"/>
        </w:rPr>
        <w:t xml:space="preserve">Se tiver alguma questão sobre esta Política de Privacidade, por favor contacte-nos em </w:t>
      </w:r>
      <w:r>
        <w:rPr>
          <w:b w:val="false"/>
          <w:color w:val="383149"/>
          <w:sz w:val="20"/>
        </w:rPr>
        <w:t xml:space="preserve">support@hcaptcha.com.</w:t>
      </w:r>
    </w:p>
    <w:p>
      <w:pPr>
        <w:pStyle w:val="TextBody"/>
        <w:bidi w:val="0"/>
        <w:jc w:val="left"/>
        <w:rPr/>
      </w:pPr>
      <w:r>
        <w:rPr/>
        <w:t xml:space="preserve">Alterações a esta Política de Privacidade</w:t>
      </w:r>
    </w:p>
    <w:p>
      <w:pPr>
        <w:pStyle w:val="TextBody"/>
        <w:bidi w:val="0"/>
        <w:spacing w:before="225" w:after="225"/>
        <w:jc w:val="left"/>
        <w:rPr>
          <w:b w:val="false"/>
          <w:color w:val="383149"/>
          <w:sz w:val="20"/>
        </w:rPr>
      </w:pPr>
      <w:r>
        <w:rPr>
          <w:b w:val="false"/>
          <w:color w:val="383149"/>
          <w:sz w:val="20"/>
        </w:rPr>
        <w:t xml:space="preserve">Qualquer informação que recolhemos está sujeita à Política de Privacidade em vigor no momento em que tal informação é recolhida. Podemos, no entanto, rever a Política de Privacidade de tempos a tempos. Se uma revisão for material, conforme determinado exclusivamente por nós, notificá-lo-emos, por exemplo, por correio electrónico. A versão actual será sempre publicada na nossa página da Política de Privacidade.</w:t>
      </w:r>
    </w:p>
    <w:p>
      <w:pPr>
        <w:pStyle w:val="TextBody"/>
        <w:bidi w:val="0"/>
        <w:spacing w:before="225" w:after="225"/>
        <w:jc w:val="left"/>
        <w:rPr/>
      </w:pPr>
      <w:r>
        <w:rPr>
          <w:b w:val="false"/>
          <w:color w:val="383149"/>
          <w:sz w:val="20"/>
        </w:rPr>
        <w:t xml:space="preserve">Se tiver alguma questão sobre esta Política de Privacidade, por favor contacte-nos em </w:t>
      </w:r>
      <w:r>
        <w:rPr>
          <w:b w:val="false"/>
          <w:color w:val="383149"/>
          <w:sz w:val="20"/>
        </w:rPr>
        <w:t xml:space="preserve">support@hcaptcha.com.</w:t>
      </w:r>
    </w:p>
    <w:p>
      <w:pPr>
        <w:sectPr>
          <w:type w:val="continuous"/>
          <w:pgSz w:w="12240" w:h="15840"/>
          <w:pgMar w:top="1134" w:right="1134" w:bottom="1134" w:left="1134" w:header="0" w:footer="0" w:gutter="0"/>
          <w:pgNumType w:fmt="decimal"/>
          <w:formProt w:val="false"/>
          <w:textDirection w:val="lrTb"/>
        </w:sectPr>
      </w:pPr>
    </w:p>
    <w:p>
      <w:pPr>
        <w:pStyle w:val="TextBody"/>
        <w:bidi w:val="0"/>
        <w:jc w:val="left"/>
        <w:rPr/>
      </w:pPr>
      <w:r>
        <w:rPr/>
        <w:t xml:space="preserve">Política de Biscoitos</w:t>
      </w:r>
    </w:p>
    <w:p>
      <w:pPr>
        <w:pStyle w:val="TextBody"/>
        <w:bidi w:val="0"/>
        <w:spacing w:before="225" w:after="225"/>
        <w:jc w:val="left"/>
        <w:rPr/>
      </w:pPr>
      <w:r>
        <w:rPr>
          <w:rStyle w:val="Emphasis"/>
          <w:b w:val="false"/>
          <w:color w:val="383149"/>
          <w:sz w:val="20"/>
        </w:rPr>
        <w:t xml:space="preserve">Última actualização: 18 de Julho de 2020</w:t>
      </w:r>
    </w:p>
    <w:p>
      <w:pPr>
        <w:pStyle w:val="TextBody"/>
        <w:bidi w:val="0"/>
        <w:spacing w:before="225" w:after="225"/>
        <w:jc w:val="left"/>
        <w:rPr/>
      </w:pPr>
      <w:r>
        <w:rPr>
          <w:b w:val="false"/>
          <w:color w:val="383149"/>
          <w:sz w:val="20"/>
        </w:rPr>
        <w:t xml:space="preserve">Compreendemos que a sua privacidade é importante para si e estamos empenhados em ser transparentes sobre as tecnologias que utilizamos. Esta política fornece informação detalhada sobre como e quando utilizamos cookies nos nossos Sítios e Serviços.</w:t>
        <w:br/>
        <w:br/>
        <w:t xml:space="preserve">Utilizamos "cookies"?</w:t>
        <w:br/>
        <w:t xml:space="preserve">Sim. Nós e os nossos analistas ou fornecedores de serviços, parceiros de marketing e afiliados podemos utilizar cookies, web beacons, ou pixels e outras tecnologias para assegurar que todos os que utilizam os Sítios tenham a melhor experiência possível. Por favor, consulte a secção "Análise de Terceiros e Tecnologias de Rastreio" da nossa Política de Privacidade para mais detalhes.</w:t>
        <w:br/>
        <w:br/>
        <w:t xml:space="preserve">Nota GDPR: acreditamos que o serviço hCaptcha anti-bot (ou seja, o Serviço incorporado por websites, jogos, ou aplicações móveis) inclui apenas os chamados cookies "isentos de consentimento" de acordo com os regulamentos da GDPR. Exemplos de tais cookies isentos incluem:</w:t>
        <w:br/>
        <w:br/>
        <w:t xml:space="preserve">* Cookies técnicos estritamente necessários para a prestação do serviço. Estes incluem cookies de preferência, cookies de sessão, cookies de equilíbrio de carga, etc.</w:t>
        <w:br/>
        <w:br/>
        <w:t xml:space="preserve">* cookies estatísticos geridos directamente por nós (ou seja, cookies de primeira parte, não cookies de terceiros), em que os dados não são utilizados para a criação de perfis.</w:t>
        <w:br/>
        <w:br/>
        <w:t xml:space="preserve">Isto não é aconselhamento legal, e não são dadas garantias relativamente a esta análise. Se tiver perguntas ou preocupações adicionais, queira contactar-nos em </w:t>
      </w:r>
      <w:r>
        <w:rPr>
          <w:b w:val="false"/>
          <w:color w:val="383149"/>
          <w:sz w:val="20"/>
        </w:rPr>
        <w:t xml:space="preserve">support@hcaptcha.com. Os sites hCaptcha.com e BotStop.com (os Sites) podem incluir cookies adicionais, conforme descrito nesta Política.</w:t>
        <w:br/>
        <w:br/>
        <w:t xml:space="preserve">O que é um Cookie?</w:t>
        <w:br/>
        <w:t xml:space="preserve">Um cookie ("Cookie") é um pequeno ficheiro de texto que é colocado no seu disco rígido por um servidor de página web. Os cookies contêm informações que podem ser posteriormente lidas por um servidor web no domínio que emitiu o cookie para si. Alguns dos cookies só serão utilizados se utilizar determinadas características ou seleccionar determinadas preferências, e alguns cookies serão sempre utilizados. Poderá saber mais sobre cada cookie vendo a nossa lista actual de cookies abaixo. Actualizamos esta lista periodicamente, pelo que poderá haver cookies adicionais que ainda não estão listados. Web beacons, tags e scripts podem ser utilizados nos Sítios ou em e-mails para nos ajudar a entregar cookies, contar visitas, compreender o uso e a eficácia da campanha e determinar se um e-mail foi aberto e aplicado. Podemos receber relatórios baseados na utilização destas tecnologias pelos nossos fornecedores de serviços/analíticos, numa base individual e agregada.</w:t>
        <w:br/>
        <w:br/>
        <w:t xml:space="preserve">Porque utilizamos Cookies?</w:t>
        <w:br/>
        <w:t xml:space="preserve">Geralmente utilizamos Cookies para os seguintes fins:</w:t>
        <w:br/>
        <w:br/>
        <w:t xml:space="preserve">Para reconhecer utilizadores novos ou antigos.</w:t>
        <w:br/>
        <w:t xml:space="preserve">Para armazenar as informações da sua sessão de login, se estiver registado nos nossos Sítios.</w:t>
        <w:br/>
        <w:t xml:space="preserve">Para melhorar o nosso Sítio e para melhor compreender as suas visitas nas nossas plataformas e Sítio.</w:t>
        <w:br/>
        <w:t xml:space="preserve">Para integrar com sites de redes sociais de terceiros.</w:t>
        <w:br/>
        <w:t xml:space="preserve">Para o servir com publicidade baseada em interesses ou direccionada.</w:t>
        <w:br/>
        <w:t xml:space="preserve">Para observar os seus comportamentos e actividades de navegação ao longo do tempo em múltiplos websites ou outras plataformas.</w:t>
        <w:br/>
        <w:t xml:space="preserve">Para melhor compreender os interesses dos nossos Clientes e Integradores.</w:t>
        <w:br/>
        <w:br/>
        <w:t xml:space="preserve">Alguns Cookies são necessários para certas utilizações dos Sítios, e sem tais Cookies, não seríamos capazes de fornecer muitos serviços de que necessita para utilizar correctamente os Sítios</w:t>
        <w:t xml:space="preserve"> Estes Cookies, por exemplo, permitem-nos operar os nossos Sítios para que o utilizador possa aceder aos mesmos conforme solicitou e para que possamos reconhecer que criou uma conta e entrou nessa conta para aceder ao conteúdo do Sítio. Incluem também Cookies que nos permitem recordar as suas acções anteriores dentro da mesma sessão de navegação e proteger os nossos Sítios.</w:t>
        <w:br/>
        <w:br/>
        <w:t xml:space="preserve">Também utilizamos cookies funcionais e cookies de terceiros para fins de análise e marketing. Os Cookies funcionais permitem que certas partes dos Sítios funcionem correctamente e que as suas preferências de utilizador permaneçam conhecidas. Os Cookies de análise, entre outras coisas, recolhem informações sobre a forma como Clientes, Integradores e Utilizadores finais utilizam os nossos Sítios, o conteúdo e produtos que os utilizadores vêem com mais frequência, e a eficácia da nossa publicidade de terceiros. Os Cookies de Publicidade ajudam a entregar anúncios a audiências relevantes e a ter os nossos anúncios no topo dos resultados de pesquisa. Os cookies são cookies de "sessão" que são eliminados quando termina a sessão do seu browser, ou "persistentes", que permanecem até à sua eliminação pelo utilizador (discutido abaixo) ou pela parte que serviu o cookie. Detalhes completos sobre todos os Cookies utilizados nos Sítios estão disponíveis na nossa tabela de Divulgação de Cookies abaixo.</w:t>
        <w:br/>
        <w:br/>
        <w:t xml:space="preserve">Como desactivar os Cookies.</w:t>
        <w:br/>
        <w:t xml:space="preserve">Pode geralmente activar ou desactivar mais tarde a utilização de cookies através de uma funcionalidade incorporada no seu navegador web. Se desejar saber mais sobre cookies, ou como controlá-los, desactivá-los ou eliminá-los, visite </w:t>
      </w:r>
      <w:hyperlink r:id="rId13">
        <w:r>
          <w:rPr>
            <w:rStyle w:val="InternetLink"/>
            <w:b w:val="false"/>
            <w:strike w:val="false"/>
            <w:dstrike w:val="false"/>
            <w:color w:val="6549C7"/>
            <w:sz w:val="20"/>
            <w:u w:val="none"/>
            <w:effect w:val="none"/>
            <w:shd w:val="clear" w:fill="auto"/>
          </w:rPr>
          <w:t xml:space="preserve">https://www.knowcookies.com/ </w:t>
        </w:r>
      </w:hyperlink>
      <w:r>
        <w:rPr>
          <w:b w:val="false"/>
          <w:color w:val="383149"/>
          <w:sz w:val="20"/>
        </w:rPr>
        <w:t xml:space="preserve">para orientação detalhada</w:t>
        <w:br/>
        <w:br/>
        <w:t xml:space="preserve">Podemos ligar as informações recolhidas pelos Cookies a outras informações que recolhemos do utilizador nos termos da presente Política de Privacidade e utilizar as informações combinadas, tal como aqui estabelecido. Da mesma forma, os terceiros que servem cookies nos nossos Sítios podem ligar o seu nome ou endereço de correio electrónico a outras informações que recolhem, que podem incluir compras passadas efectuadas offline ou online, ou as suas informações de utilização online.</w:t>
        <w:br/>
        <w:br/>
        <w:t xml:space="preserve">Se estiver localizado no Espaço Económico Europeu, tem certos direitos que estão descritos acima sob o cabeçalho "Aviso a Sujeitos de Dados da UE", incluindo o direito de inspeccionar e corrigir ou apagar os dados que temos sobre si.</w:t>
        <w:br/>
        <w:br/>
        <w:t xml:space="preserve">Nome do</w:t>
        <w:t xml:space="preserve">(s) bolinho(s) de divulgação</w:t>
        <w:br/>
        <w:br/>
        <w:br/>
        <w:t xml:space="preserve">1. hmt_id</w:t>
        <w:br/>
        <w:br/>
        <w:t xml:space="preserve">Função</w:t>
        <w:br/>
        <w:t xml:space="preserve">1</w:t>
        <w:t xml:space="preserve"> Utilizado para estatísticas anónimas estritamente necessárias relacionadas com o serviço, e para outros fins técnicos como a assistência no apoio à acessibilidade.</w:t>
        <w:br/>
        <w:br/>
        <w:t xml:space="preserve">Parte</w:t>
        <w:br/>
        <w:t xml:space="preserve">1. 1ª Parte</w:t>
        <w:br/>
        <w:br/>
        <w:t xml:space="preserve">Tipo</w:t>
        <w:br/>
        <w:t xml:space="preserve">1.</w:t>
        <w:t xml:space="preserve">Duração da</w:t>
        <w:br/>
        <w:t xml:space="preserve">sessão</w:t>
        <w:br/>
        <w:br/>
        <w:t xml:space="preserve">1</w:t>
        <w:t xml:space="preserve">30 dias</w:t>
        <w:br/>
        <w:br/>
        <w:t xml:space="preserve">Nomes:</w:t>
        <w:br/>
        <w:t xml:space="preserve">INGRESSCOOOKIE,</w:t>
        <w:br/>
        <w:t xml:space="preserve">__cfduid,</w:t>
        <w:br/>
        <w:t xml:space="preserve">__cflb,</w:t>
        <w:br/>
        <w:t xml:space="preserve">sessão,</w:t>
        <w:br/>
        <w:t xml:space="preserve">sessionid</w:t>
        <w:br/>
        <w:t xml:space="preserve">Função</w:t>
        <w:br/>
        <w:br/>
        <w:t xml:space="preserve">2</w:t>
        <w:t xml:space="preserve"> Utilizado para fins técnicos estritamente necessários: balanceamento de carga, encaminhamento. </w:t>
      </w:r>
      <w:hyperlink w:tgtFrame="_blank" r:id="rId14">
        <w:r>
          <w:rPr>
            <w:rStyle w:val="InternetLink"/>
            <w:b w:val="false"/>
            <w:strike w:val="false"/>
            <w:dstrike w:val="false"/>
            <w:color w:val="6549C7"/>
            <w:sz w:val="20"/>
            <w:u w:val="none"/>
            <w:effect w:val="none"/>
            <w:shd w:val="clear" w:fill="auto"/>
          </w:rPr>
          <w:t xml:space="preserve">Ver mais detalhes.</w:t>
        </w:r>
      </w:hyperlink>
      <w:r>
        <w:rPr>
          <w:b w:val="false"/>
          <w:color w:val="383149"/>
          <w:sz w:val="20"/>
        </w:rPr>
        <w:br/>
        <w:br/>
        <w:t xml:space="preserve">Festa</w:t>
        <w:br/>
        <w:t xml:space="preserve">2. 1ª festa</w:t>
        <w:br/>
        <w:br/>
        <w:t xml:space="preserve">Tipo</w:t>
        <w:br/>
        <w:t xml:space="preserve">2</w:t>
        <w:br/>
        <w:br/>
        <w:t xml:space="preserve">Duração da</w:t>
        <w:br/>
        <w:t xml:space="preserve">sessão</w:t>
        <w:t xml:space="preserve">2</w:t>
        <w:t xml:space="preserve"> Varia; até 30 dias. </w:t>
        <w:br/>
        <w:br/>
        <w:t xml:space="preserve">Nome:</w:t>
        <w:br/>
        <w:t xml:space="preserve">hc_accessibility</w:t>
        <w:br/>
        <w:t xml:space="preserve">Função</w:t>
        <w:br/>
        <w:t xml:space="preserve"/>
        <w:br/>
        <w:t xml:space="preserve">3</w:t>
        <w:t xml:space="preserve"> Utilizado para fins técnicos estritamente necessários: permite Acessibilidade Utilização pelo utilizador. </w:t>
      </w:r>
      <w:hyperlink w:tgtFrame="_blank" r:id="rId15">
        <w:r>
          <w:rPr>
            <w:rStyle w:val="InternetLink"/>
            <w:b w:val="false"/>
            <w:strike w:val="false"/>
            <w:dstrike w:val="false"/>
            <w:color w:val="6549C7"/>
            <w:sz w:val="20"/>
            <w:u w:val="none"/>
            <w:effect w:val="none"/>
            <w:shd w:val="clear" w:fill="auto"/>
          </w:rPr>
          <w:t xml:space="preserve">Ver mais detalhes.</w:t>
        </w:r>
      </w:hyperlink>
      <w:r>
        <w:rPr>
          <w:b w:val="false"/>
          <w:color w:val="383149"/>
          <w:sz w:val="20"/>
        </w:rPr>
        <w:br/>
        <w:br/>
        <w:t xml:space="preserve">Festa</w:t>
        <w:br/>
        <w:t xml:space="preserve">3. 1ª festa</w:t>
        <w:br/>
        <w:br/>
        <w:t xml:space="preserve">Tipo</w:t>
        <w:br/>
        <w:t xml:space="preserve">3.</w:t>
        <w:t xml:space="preserve">Duração da</w:t>
        <w:br/>
        <w:t xml:space="preserve">sessão</w:t>
        <w:br/>
        <w:br/>
        <w:t xml:space="preserve">3</w:t>
        <w:t xml:space="preserve"> Varia; até 30 dias.</w:t>
      </w:r>
    </w:p>
    <w:p>
      <w:pPr>
        <w:pStyle w:val="TextBody"/>
        <w:bidi w:val="0"/>
        <w:spacing w:before="225" w:after="225"/>
        <w:jc w:val="left"/>
        <w:rPr/>
      </w:pPr>
      <w:r>
        <w:rPr>
          <w:b w:val="false"/>
          <w:color w:val="383149"/>
          <w:sz w:val="20"/>
        </w:rPr>
        <w:t xml:space="preserve">Se tiver alguma questão sobre esta Política de Cookie, por favor contacte-nos em </w:t>
      </w:r>
      <w:r>
        <w:rPr>
          <w:b w:val="false"/>
          <w:color w:val="383149"/>
          <w:sz w:val="20"/>
        </w:rPr>
        <w:t xml:space="preserve">support@hcaptcha.com.</w:t>
      </w:r>
    </w:p>
    <w:p>
      <w:pPr>
        <w:sectPr>
          <w:type w:val="continuous"/>
          <w:pgSz w:w="12240" w:h="15840"/>
          <w:pgMar w:top="1134" w:right="1134" w:bottom="1134" w:left="1134" w:header="0" w:footer="0" w:gutter="0"/>
          <w:formProt w:val="false"/>
          <w:textDirection w:val="lrTb"/>
        </w:sectPr>
      </w:pPr>
    </w:p>
    <w:p>
      <w:pPr>
        <w:pStyle w:val="TextBody"/>
        <w:bidi w:val="0"/>
        <w:spacing w:before="0" w:after="140" w:line="276" w:lineRule="auto"/>
        <w:jc w:val="left"/>
        <w:rPr/>
      </w:pPr>
      <w:r>
        <w:rPr/>
      </w:r>
      <w:bookmarkStart w:name="cookies" w:id="0"/>
      <w:bookmarkStart w:name="cookies" w:id="1"/>
      <w:bookmarkEnd w:id="1"/>
    </w:p>
    <w:p>
      <w:pPr>
        <w:sectPr>
          <w:type w:val="continuous"/>
          <w:pgSz w:w="12240" w:h="15840"/>
          <w:pgMar w:top="1134" w:right="1134" w:bottom="1134" w:left="1134" w:header="0" w:footer="0" w:gutter="0"/>
          <w:formProt w:val="false"/>
          <w:textDirection w:val="lrTb"/>
        </w:sectPr>
      </w:pPr>
    </w:p>
    <w:p>
      <w:pPr>
        <w:pStyle w:val="TextBody"/>
        <w:bidi w:val="0"/>
        <w:spacing w:before="0" w:after="140" w:line="276" w:lineRule="auto"/>
        <w:jc w:val="left"/>
        <w:rPr/>
      </w:pPr>
      <w:r>
        <w:rPr/>
        <w:t xml:space="preserve">Impressum (Aviso do site)</w:t>
        <w:br/>
      </w:r>
    </w:p>
    <w:p>
      <w:pPr>
        <w:sectPr>
          <w:type w:val="continuous"/>
          <w:pgSz w:w="12240" w:h="15840"/>
          <w:pgMar w:top="1134" w:right="1134" w:bottom="1134" w:left="1134" w:header="0" w:footer="0" w:gutter="0"/>
          <w:formProt w:val="false"/>
          <w:textDirection w:val="lrTb"/>
        </w:sectPr>
      </w:pPr>
    </w:p>
    <w:p>
      <w:pPr>
        <w:pStyle w:val="TextBody"/>
        <w:bidi w:val="0"/>
        <w:spacing w:before="225" w:after="225"/>
        <w:jc w:val="left"/>
        <w:rPr/>
      </w:pPr>
      <w:r>
        <w:rPr>
          <w:rStyle w:val="Emphasis"/>
          <w:b w:val="false"/>
          <w:color w:val="383149"/>
          <w:sz w:val="20"/>
        </w:rPr>
        <w:t xml:space="preserve">Última actualização: 23 de Dezembro de 2020</w:t>
      </w:r>
    </w:p>
    <w:p>
      <w:pPr>
        <w:pStyle w:val="TextBody"/>
        <w:bidi w:val="0"/>
        <w:spacing w:before="225" w:after="225"/>
        <w:jc w:val="left"/>
        <w:rPr/>
      </w:pPr>
      <w:r>
        <w:rPr>
          <w:b w:val="false"/>
          <w:color w:val="383149"/>
          <w:sz w:val="20"/>
        </w:rPr>
        <w:t xml:space="preserve">hCaptcha é um serviço da Intuition Machines, Inc. ("IMI"), uma empresa americana de Delaware (#6393793).</w:t>
        <w:br/>
        <w:br/>
        <w:t xml:space="preserve">Podem ser enviados pedidos de informação por correio: Intuition Machines, Inc., 350 Alabama St, San Francisco, CA 94110.</w:t>
        <w:br/>
        <w:t xml:space="preserve">Nota: embora as encomendas locais COVID-19 permaneçam em vigor, não há garantias de que o correio seja recebido atempadamente, e o correio electrónico (support@hcaptcha.com) é o canal correcto para nos contactar. A empresa não mantém números de telefone ou fax; estamos no século XXI. </w:t>
        <w:br/>
        <w:br/>
        <w:t xml:space="preserve">Informações sobre a gestão actual da empresa podem ser obtidas na </w:t>
      </w:r>
      <w:r>
        <w:rPr>
          <w:b w:val="false"/>
          <w:color w:val="383149"/>
          <w:sz w:val="20"/>
        </w:rPr>
        <w:br/>
        <w:br/>
        <w:br/>
        <w:br/>
        <w:t xml:space="preserve">página </w:t>
        <w:br/>
      </w:r>
      <w:hyperlink r:id="rId17">
        <w:r>
          <w:rPr>
            <w:rStyle w:val="InternetLink"/>
            <w:b w:val="false"/>
            <w:strike w:val="false"/>
            <w:dstrike w:val="false"/>
            <w:color w:val="6549C7"/>
            <w:sz w:val="20"/>
            <w:u w:val="none"/>
            <w:effect w:val="none"/>
            <w:shd w:val="clear" w:fill="auto"/>
          </w:rPr>
          <w:t xml:space="preserve">Sobre.</w:t>
        </w:r>
      </w:hyperlink>
      <w:r>
        <w:rPr>
          <w:b w:val="false"/>
          <w:color w:val="383149"/>
          <w:sz w:val="20"/>
        </w:rPr>
        <w:t xml:space="preserve"> O actual CEO da empresa é o director-geral responsável pelo conteúdo. </w:t>
        <w:br/>
        <w:br/>
        <w:t xml:space="preserve">Autoridade reguladora: US Federal Communications Commission, 45 L Street NE, Washington, DC 20554 USA.</w:t>
        <w:br/>
        <w:br/>
        <w:t xml:space="preserve"> </w:t>
        <w:t xml:space="preserve">A IMI não se compromete, nem é obrigada a participar na resolução alternativa de litígios de consumo em frente de uma entidade de resolução de litígios de consumo. Sítio Web oficial da Comissão Europeia para a Resolução de Litígios em Linha:</w:t>
        <w:br/>
      </w:r>
      <w:hyperlink r:id="rId18">
        <w:r>
          <w:rPr>
            <w:rStyle w:val="InternetLink"/>
            <w:b w:val="false"/>
            <w:strike w:val="false"/>
            <w:dstrike w:val="false"/>
            <w:color w:val="6549C7"/>
            <w:sz w:val="20"/>
            <w:u w:val="none"/>
            <w:effect w:val="none"/>
            <w:shd w:val="clear" w:fill="auto"/>
          </w:rPr>
          <w:t xml:space="preserve">http:</w:t>
          <w:br/>
          <w:t xml:space="preserve">//www.ec.europa.eu/consumers/odr </w:t>
        </w:r>
      </w:hyperlink>
      <w:r>
        <w:rPr>
          <w:b w:val="false"/>
          <w:color w:val="383149"/>
          <w:sz w:val="20"/>
        </w:rPr>
        <w:br/>
        <w:t xml:space="preserve">Sem garantias quanto ao conteúdo</w:t>
        <w:br/>
        <w:t xml:space="preserve">Todas as informações contidas nas nossas páginas da Internet foram validadas pela IMI ou por terceiros. No entanto, nem o IMI nem terceiros podem ser responsabilizados pela actualidade, exactidão ou integridade da informação. Isto também se aplica a outros websites que podem ser alcançados através de hiperligações nas nossas páginas. O IMI não aceita qualquer responsabilidade pelo conteúdo destes sítios web externos.</w:t>
        <w:br/>
        <w:br/>
        <w:t xml:space="preserve">Nenhum conselho</w:t>
        <w:br/>
        <w:t xml:space="preserve">A informação fornecida nas páginas da Internet não representa um conselho individual e não pode substituí-lo.</w:t>
        <w:t xml:space="preserve">Se precisar de aconselhamento individual, por favor contacte o nosso pessoal de apoio. Utilização deste sítio</w:t>
        <w:br/>
        <w:t xml:space="preserve">O conteúdo e design das nossas páginas web são protegidos pela lei de direitos de autor</w:t>
        <w:t xml:space="preserve"> A duplicação das páginas e do seu conteúdo de uma forma que exceda uma utilização razoavelmente justa requer o consentimento prévio por escrito da IMI, caso não existam outras disposições legais especificadas para duplicação na página.</w:t>
        <w:br/>
        <w:br/>
        <w:t xml:space="preserve">Direitos de autor</w:t>
        <w:br/>
        <w:t xml:space="preserve">Todos os textos, imagens, animação gráfica, vídeos, música, sons e outro material destas páginas estão protegidos ao abrigo da lei de direitos de autor pelo IMI ou por terceiros, se especificado</w:t>
        <w:t xml:space="preserve">É proibido copiar ou modificar este material para uso comercial de uma forma que exceda uma utilização razoavelmente justa.</w:t>
        <w:br/>
        <w:t xml:space="preserve">IMI é responsável por este</w:t>
        <w:t xml:space="preserve">website</w:t>
      </w:r>
    </w:p>
    <w:p>
      <w:pPr>
        <w:pStyle w:val="TextBody"/>
        <w:bidi w:val="0"/>
        <w:spacing w:before="225" w:after="225"/>
        <w:jc w:val="left"/>
        <w:rPr/>
      </w:pPr>
      <w:r>
        <w:rPr>
          <w:b w:val="false"/>
          <w:color w:val="383149"/>
          <w:sz w:val="20"/>
        </w:rPr>
        <w:t xml:space="preserve">Se tiver alguma dúvida, por favor contacte-nos em </w:t>
      </w:r>
      <w:r>
        <w:rPr>
          <w:b w:val="false"/>
          <w:color w:val="383149"/>
          <w:sz w:val="20"/>
        </w:rPr>
        <w:t xml:space="preserve">support@hcaptcha.com.</w:t>
      </w:r>
    </w:p>
    <w:p>
      <w:pPr>
        <w:sectPr>
          <w:type w:val="continuous"/>
          <w:pgSz w:w="12240" w:h="15840"/>
          <w:pgMar w:top="1134" w:right="1134" w:bottom="1134" w:left="1134" w:header="0" w:footer="0" w:gutter="0"/>
          <w:formProt w:val="false"/>
          <w:textDirection w:val="lrTb"/>
        </w:sectPr>
      </w:pPr>
    </w:p>
    <w:p>
      <w:pPr>
        <w:pStyle w:val="Normal"/>
        <w:bidi w:val="0"/>
        <w:jc w:val="left"/>
        <w:rPr/>
      </w:pPr>
      <w:r>
        <w:rPr/>
      </w:r>
    </w:p>
    <w:sectPr>
      <w:type w:val="continuous"/>
      <w:pgSz w:w="12240" w:h="15840"/>
      <w:pgMar w:top="1134" w:right="1134" w:bottom="1134" w:left="1134" w:header="0" w:footer="0"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en-US" w:eastAsia="zh-CN" w:bidi="hi-IN"/>
    </w:rPr>
  </w:style>
  <w:style w:type="paragraph" w:styleId="Heading1">
    <w:name w:val="Heading 1"/>
    <w:basedOn w:val="Heading"/>
    <w:next w:val="TextBody"/>
    <w:qFormat/>
    <w:pPr>
      <w:spacing w:before="240" w:after="120"/>
      <w:outlineLvl w:val="0"/>
    </w:pPr>
    <w:rPr>
      <w:rFonts w:ascii="Liberation Serif" w:hAnsi="Liberation Serif" w:eastAsia="Songti SC" w:cs="Arial Unicode MS"/>
      <w:b/>
      <w:bCs/>
      <w:sz w:val="48"/>
      <w:szCs w:val="48"/>
    </w:rPr>
  </w:style>
  <w:style w:type="character" w:styleId="Emphasis">
    <w:name w:val="Emphasis"/>
    <w:qFormat/>
    <w:rPr>
      <w:i/>
      <w:iCs/>
    </w:rPr>
  </w:style>
  <w:style w:type="character" w:styleId="InternetLink">
    <w:name w:val="Hyperlink"/>
    <w:rPr>
      <w:color w:val="000080"/>
      <w:u w:val="single"/>
      <w:lang w:val="zxx" w:eastAsia="zxx" w:bidi="zxx"/>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&#65279;<?xml version="1.0" encoding="utf-8"?><Relationships xmlns="http://schemas.openxmlformats.org/package/2006/relationships"><Relationship Type="http://schemas.openxmlformats.org/officeDocument/2006/relationships/styles" Target="/word/styles.xml" Id="rId1" /><Relationship Type="http://schemas.openxmlformats.org/officeDocument/2006/relationships/numbering" Target="/word/numbering.xml" Id="rId20" /><Relationship Type="http://schemas.openxmlformats.org/officeDocument/2006/relationships/fontTable" Target="/word/fontTable.xml" Id="rId21" /><Relationship Type="http://schemas.openxmlformats.org/officeDocument/2006/relationships/settings" Target="/word/settings.xml" Id="rId22" /><Relationship Type="http://schemas.openxmlformats.org/officeDocument/2006/relationships/hyperlink" Target="https://hcaptcha.com/" TargetMode="External" Id="rId2" /><Relationship Type="http://schemas.openxmlformats.org/officeDocument/2006/relationships/hyperlink" Target="https://www.botstop.com/" TargetMode="External" Id="rId3" /><Relationship Type="http://schemas.openxmlformats.org/officeDocument/2006/relationships/hyperlink" Target="https://sentry.io/privacy/" TargetMode="External" Id="rId4" /><Relationship Type="http://schemas.openxmlformats.org/officeDocument/2006/relationships/hyperlink" Target="https://www.cloudflare.com/privacypolicy/" TargetMode="External" Id="rId5" /><Relationship Type="http://schemas.openxmlformats.org/officeDocument/2006/relationships/hyperlink" Target="mailto:support@hcaptcha.com" TargetMode="External" Id="rId6" /><Relationship Type="http://schemas.openxmlformats.org/officeDocument/2006/relationships/hyperlink" Target="mailto:support@hcaptcha.com" TargetMode="External" Id="rId7" /><Relationship Type="http://schemas.openxmlformats.org/officeDocument/2006/relationships/hyperlink" Target="mailto:support@hcaptcha.com" TargetMode="External" Id="rId8" /><Relationship Type="http://schemas.openxmlformats.org/officeDocument/2006/relationships/hyperlink" Target="https://ec.europa.eu/justice/article-29/structure/data-protection-authorities/index_en.htm" TargetMode="External" Id="rId9" /><Relationship Type="http://schemas.openxmlformats.org/officeDocument/2006/relationships/hyperlink" Target="mailto:support@hcaptcha.com" TargetMode="External" Id="rId10" /><Relationship Type="http://schemas.openxmlformats.org/officeDocument/2006/relationships/hyperlink" Target="mailto:support@hcaptcha.com" TargetMode="External" Id="rId11" /><Relationship Type="http://schemas.openxmlformats.org/officeDocument/2006/relationships/hyperlink" Target="mailto:support@hcaptcha.com?subject=Cookie Policy" TargetMode="External" Id="rId12" /><Relationship Type="http://schemas.openxmlformats.org/officeDocument/2006/relationships/hyperlink" Target="https://www.knowcookies.com/" TargetMode="External" Id="rId13" /><Relationship Type="http://schemas.openxmlformats.org/officeDocument/2006/relationships/hyperlink" Target="https://support.cloudflare.com/hc/en-us/articles/200170156-Understanding-the-Cloudflare-Cookies" TargetMode="External" Id="rId14" /><Relationship Type="http://schemas.openxmlformats.org/officeDocument/2006/relationships/hyperlink" Target="https://www.hcaptcha.com/accessibility" TargetMode="External" Id="rId15" /><Relationship Type="http://schemas.openxmlformats.org/officeDocument/2006/relationships/hyperlink" Target="mailto:support@hcaptcha.com" TargetMode="External" Id="rId16" /><Relationship Type="http://schemas.openxmlformats.org/officeDocument/2006/relationships/hyperlink" Target="https://www.hcaptcha.com/about" TargetMode="External" Id="rId17" /><Relationship Type="http://schemas.openxmlformats.org/officeDocument/2006/relationships/hyperlink" Target="http://www.ec.europa.eu/consumers/odr" TargetMode="External" Id="rId18" /><Relationship Type="http://schemas.openxmlformats.org/officeDocument/2006/relationships/hyperlink" Target="mailto:support@hcaptcha.com" TargetMode="External" Id="rId19" /></Relationships>
</file>

<file path=docProps/app.xml><?xml version="1.0" encoding="utf-8"?>
<Properties xmlns="http://schemas.openxmlformats.org/officeDocument/2006/extended-properties" xmlns:vt="http://schemas.openxmlformats.org/officeDocument/2006/docPropsVTypes">
  <Template/>
  <TotalTime>2</TotalTime>
  <Application>LibreOffice/7.0.1.2$MacOSX_X86_64 LibreOffice_project/7cbcfc562f6eb6708b5ff7d7397325de9e764452</Application>
  <Pages>11</Pages>
  <Words>4573</Words>
  <Characters>24671</Characters>
  <CharactersWithSpaces>29238</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2021-05-14T11:44:41Z</dcterms:created>
  <dc:creator>Eli-Shaoul Khedouri</dc:creator>
  <dc:description/>
  <dc:language>en-US</dc:language>
  <cp:lastModifiedBy>Eli-Shaoul Khedouri</cp:lastModifiedBy>
  <dcterms:modified xsi:type="dcterms:W3CDTF">2021-05-14T11:47:11Z</dcterms:modified>
  <cp:revision>1</cp:revision>
  <dc:subject/>
  <dc:title/>
</cp:coreProperties>
</file>